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08B7" w14:textId="77777777" w:rsidR="00780A94" w:rsidRPr="00DC4325" w:rsidRDefault="00780A94" w:rsidP="00780A94">
      <w:pPr>
        <w:spacing w:after="0" w:line="240" w:lineRule="auto"/>
        <w:rPr>
          <w:rFonts w:eastAsia="Times New Roman"/>
          <w:b/>
          <w:bCs/>
          <w:szCs w:val="24"/>
          <w:lang w:val="en-US"/>
        </w:rPr>
      </w:pPr>
      <w:bookmarkStart w:id="0" w:name="_GoBack"/>
      <w:bookmarkEnd w:id="0"/>
      <w:r w:rsidRPr="00DC4325">
        <w:rPr>
          <w:rFonts w:eastAsia="Times New Roman"/>
          <w:b/>
          <w:bCs/>
          <w:color w:val="201F1E"/>
          <w:szCs w:val="24"/>
          <w:lang w:val="en-US"/>
        </w:rPr>
        <w:t>Capture and Preservation of Born Digital News</w:t>
      </w:r>
      <w:r w:rsidRPr="00780A94">
        <w:rPr>
          <w:b/>
          <w:bCs/>
          <w:i/>
          <w:szCs w:val="24"/>
          <w:lang w:val="en-US" w:eastAsia="zh-TW"/>
        </w:rPr>
        <w:t xml:space="preserve"> </w:t>
      </w:r>
    </w:p>
    <w:p w14:paraId="1D3D3AC3" w14:textId="77777777" w:rsidR="00780A94" w:rsidRPr="00842CB6" w:rsidRDefault="00780A94" w:rsidP="00780A94">
      <w:pPr>
        <w:pStyle w:val="Titleofthepaper"/>
        <w:jc w:val="left"/>
        <w:rPr>
          <w:rFonts w:ascii="Times New Roman" w:hAnsi="Times New Roman"/>
          <w:i/>
          <w:noProof w:val="0"/>
          <w:sz w:val="24"/>
          <w:szCs w:val="24"/>
          <w:lang w:val="es-MX" w:eastAsia="zh-TW"/>
        </w:rPr>
      </w:pPr>
      <w:r w:rsidRPr="00842CB6">
        <w:rPr>
          <w:rFonts w:ascii="Times New Roman" w:hAnsi="Times New Roman"/>
          <w:i/>
          <w:noProof w:val="0"/>
          <w:sz w:val="24"/>
          <w:szCs w:val="24"/>
          <w:lang w:val="es-MX" w:eastAsia="zh-TW"/>
        </w:rPr>
        <w:t>March 5-6</w:t>
      </w:r>
    </w:p>
    <w:p w14:paraId="5103FC11" w14:textId="77777777" w:rsidR="00780A94" w:rsidRPr="00842CB6" w:rsidRDefault="00780A94" w:rsidP="00780A94">
      <w:pPr>
        <w:pStyle w:val="Titleofthepaper"/>
        <w:jc w:val="left"/>
        <w:rPr>
          <w:rFonts w:ascii="Times New Roman" w:hAnsi="Times New Roman"/>
          <w:color w:val="000000"/>
          <w:sz w:val="24"/>
          <w:szCs w:val="24"/>
          <w:lang w:val="es-MX"/>
        </w:rPr>
      </w:pPr>
      <w:r w:rsidRPr="00842CB6">
        <w:rPr>
          <w:rFonts w:ascii="Times New Roman" w:hAnsi="Times New Roman"/>
          <w:color w:val="000000"/>
          <w:sz w:val="24"/>
          <w:szCs w:val="24"/>
          <w:lang w:val="es-MX"/>
        </w:rPr>
        <w:t>Universidad Nacional Autónoma de México, México City</w:t>
      </w:r>
    </w:p>
    <w:p w14:paraId="20E9FEFB" w14:textId="77777777" w:rsidR="00780A94" w:rsidRPr="00842CB6" w:rsidRDefault="00780A94" w:rsidP="00780A94">
      <w:pPr>
        <w:pStyle w:val="Titleofthepaper"/>
        <w:jc w:val="left"/>
        <w:rPr>
          <w:rFonts w:ascii="Times New Roman" w:hAnsi="Times New Roman"/>
          <w:i/>
          <w:noProof w:val="0"/>
          <w:sz w:val="24"/>
          <w:lang w:val="es-MX" w:eastAsia="zh-TW"/>
        </w:rPr>
      </w:pPr>
    </w:p>
    <w:p w14:paraId="4BE79EC0" w14:textId="77777777" w:rsidR="00780A94" w:rsidRPr="00842CB6" w:rsidRDefault="00780A94" w:rsidP="00780A94">
      <w:pPr>
        <w:pStyle w:val="Titleofthepaper"/>
        <w:jc w:val="left"/>
        <w:rPr>
          <w:rStyle w:val="Title1"/>
          <w:rFonts w:ascii="Times New Roman" w:hAnsi="Times New Roman"/>
          <w:lang w:val="es-MX"/>
        </w:rPr>
      </w:pPr>
      <w:r w:rsidRPr="00842CB6">
        <w:rPr>
          <w:rFonts w:ascii="Times New Roman" w:hAnsi="Times New Roman"/>
          <w:noProof w:val="0"/>
          <w:lang w:val="es-MX" w:eastAsia="zh-TW"/>
        </w:rPr>
        <w:t>La curación de datos de la Hemeroteca Nacional Digital de México, un proyecto</w:t>
      </w:r>
      <w:r>
        <w:rPr>
          <w:rStyle w:val="Title1"/>
          <w:rFonts w:ascii="Times New Roman" w:hAnsi="Times New Roman"/>
          <w:lang w:val="es-MX"/>
        </w:rPr>
        <w:t>.</w:t>
      </w:r>
    </w:p>
    <w:p w14:paraId="0FC2151A" w14:textId="77777777" w:rsidR="00780A94" w:rsidRPr="00842CB6" w:rsidRDefault="00780A94" w:rsidP="00780A94">
      <w:pPr>
        <w:pStyle w:val="Titleofthepaper"/>
        <w:jc w:val="left"/>
        <w:rPr>
          <w:rFonts w:ascii="Times New Roman" w:hAnsi="Times New Roman"/>
          <w:noProof w:val="0"/>
          <w:lang w:val="es-MX"/>
        </w:rPr>
      </w:pPr>
    </w:p>
    <w:p w14:paraId="23B048C2" w14:textId="77777777" w:rsidR="00780A94" w:rsidRPr="006C1BFC" w:rsidRDefault="00780A94" w:rsidP="00780A94">
      <w:pPr>
        <w:pStyle w:val="TMCECo-authors"/>
        <w:numPr>
          <w:ilvl w:val="0"/>
          <w:numId w:val="0"/>
        </w:numPr>
        <w:jc w:val="left"/>
        <w:rPr>
          <w:rFonts w:ascii="Times New Roman" w:hAnsi="Times New Roman"/>
          <w:b w:val="0"/>
          <w:color w:val="4F81BD"/>
          <w:sz w:val="24"/>
          <w:szCs w:val="24"/>
          <w:lang w:val="en-GB"/>
        </w:rPr>
      </w:pPr>
      <w:bookmarkStart w:id="1" w:name="_Ref43622472"/>
      <w:proofErr w:type="spellStart"/>
      <w:r>
        <w:rPr>
          <w:rFonts w:ascii="Times New Roman" w:hAnsi="Times New Roman"/>
          <w:sz w:val="24"/>
          <w:szCs w:val="24"/>
          <w:lang w:val="en-GB"/>
        </w:rPr>
        <w:t>Ángel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Villalba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Roldán</w:t>
      </w:r>
      <w:proofErr w:type="spellEnd"/>
      <w:r>
        <w:rPr>
          <w:rFonts w:ascii="Times New Roman" w:hAnsi="Times New Roman"/>
          <w:sz w:val="24"/>
          <w:szCs w:val="24"/>
          <w:lang w:val="en-GB"/>
        </w:rPr>
        <w:t xml:space="preserve"> </w:t>
      </w:r>
      <w:bookmarkEnd w:id="1"/>
    </w:p>
    <w:p w14:paraId="3CE40ACD" w14:textId="77777777" w:rsidR="00780A94" w:rsidRPr="00842CB6" w:rsidRDefault="00780A94" w:rsidP="00780A94">
      <w:pPr>
        <w:pStyle w:val="TMCEAffiliation"/>
        <w:numPr>
          <w:ilvl w:val="0"/>
          <w:numId w:val="2"/>
        </w:numPr>
        <w:jc w:val="left"/>
        <w:rPr>
          <w:rFonts w:ascii="Times New Roman" w:hAnsi="Times New Roman"/>
          <w:sz w:val="24"/>
          <w:szCs w:val="24"/>
          <w:lang w:val="es-MX"/>
        </w:rPr>
      </w:pPr>
      <w:r w:rsidRPr="00842CB6">
        <w:rPr>
          <w:rFonts w:ascii="Times New Roman" w:hAnsi="Times New Roman"/>
          <w:sz w:val="24"/>
          <w:szCs w:val="24"/>
          <w:lang w:val="es-MX"/>
        </w:rPr>
        <w:t xml:space="preserve">Departamento de Catalogación, UNAM-IIB Hemeroteca Nacional de </w:t>
      </w:r>
      <w:r>
        <w:rPr>
          <w:rFonts w:ascii="Times New Roman" w:hAnsi="Times New Roman"/>
          <w:sz w:val="24"/>
          <w:szCs w:val="24"/>
          <w:lang w:val="es-MX"/>
        </w:rPr>
        <w:t>México</w:t>
      </w:r>
      <w:r w:rsidRPr="00842CB6">
        <w:rPr>
          <w:rFonts w:ascii="Times New Roman" w:hAnsi="Times New Roman"/>
          <w:sz w:val="24"/>
          <w:szCs w:val="24"/>
          <w:lang w:val="es-MX"/>
        </w:rPr>
        <w:t xml:space="preserve">, </w:t>
      </w:r>
      <w:r>
        <w:rPr>
          <w:rFonts w:ascii="Times New Roman" w:hAnsi="Times New Roman"/>
          <w:sz w:val="24"/>
          <w:szCs w:val="24"/>
          <w:lang w:val="es-MX"/>
        </w:rPr>
        <w:t>Ciudad de México, México</w:t>
      </w:r>
      <w:r w:rsidRPr="00842CB6">
        <w:rPr>
          <w:rFonts w:ascii="Times New Roman" w:hAnsi="Times New Roman"/>
          <w:sz w:val="24"/>
          <w:szCs w:val="24"/>
          <w:lang w:val="es-MX"/>
        </w:rPr>
        <w:t>.</w:t>
      </w:r>
    </w:p>
    <w:p w14:paraId="137F2986" w14:textId="77777777" w:rsidR="00780A94" w:rsidRDefault="00195EB8" w:rsidP="00780A94">
      <w:pPr>
        <w:pStyle w:val="TMCEAffiliation"/>
        <w:numPr>
          <w:ilvl w:val="0"/>
          <w:numId w:val="2"/>
        </w:numPr>
        <w:jc w:val="left"/>
        <w:rPr>
          <w:rFonts w:ascii="Times New Roman" w:hAnsi="Times New Roman"/>
          <w:sz w:val="24"/>
          <w:szCs w:val="24"/>
          <w:lang w:val="en-GB"/>
        </w:rPr>
      </w:pPr>
      <w:hyperlink r:id="rId8" w:history="1">
        <w:r w:rsidR="00780A94" w:rsidRPr="00AE66A9">
          <w:rPr>
            <w:rStyle w:val="Hipervnculo"/>
            <w:rFonts w:ascii="Times New Roman" w:hAnsi="Times New Roman"/>
            <w:sz w:val="24"/>
            <w:szCs w:val="24"/>
            <w:lang w:val="en-GB"/>
          </w:rPr>
          <w:t>angelv@unam.mx</w:t>
        </w:r>
      </w:hyperlink>
      <w:r w:rsidR="00780A94">
        <w:rPr>
          <w:rFonts w:ascii="Times New Roman" w:hAnsi="Times New Roman"/>
          <w:sz w:val="24"/>
          <w:szCs w:val="24"/>
          <w:lang w:val="en-GB"/>
        </w:rPr>
        <w:t xml:space="preserve"> </w:t>
      </w:r>
    </w:p>
    <w:p w14:paraId="1B8AA3F8" w14:textId="4BBC7ED9" w:rsidR="00780A94" w:rsidRDefault="00780A94" w:rsidP="00780A94">
      <w:pPr>
        <w:pStyle w:val="TMCEAffiliation"/>
        <w:numPr>
          <w:ilvl w:val="0"/>
          <w:numId w:val="0"/>
        </w:numPr>
        <w:jc w:val="left"/>
        <w:rPr>
          <w:rFonts w:ascii="Times New Roman" w:hAnsi="Times New Roman"/>
          <w:b/>
          <w:sz w:val="24"/>
          <w:szCs w:val="24"/>
          <w:lang w:val="en-GB" w:eastAsia="zh-TW"/>
        </w:rPr>
      </w:pPr>
    </w:p>
    <w:p w14:paraId="1FA40DD2" w14:textId="139F653C" w:rsidR="00780A94" w:rsidRDefault="00780A94" w:rsidP="00780A94">
      <w:pPr>
        <w:pStyle w:val="TMCEAffiliation"/>
        <w:numPr>
          <w:ilvl w:val="0"/>
          <w:numId w:val="0"/>
        </w:numPr>
        <w:jc w:val="left"/>
        <w:rPr>
          <w:lang w:val="en-GB" w:eastAsia="zh-TW"/>
        </w:rPr>
      </w:pPr>
      <w:r>
        <w:rPr>
          <w:noProof/>
          <w:lang w:val="es-MX" w:eastAsia="es-MX"/>
        </w:rPr>
        <w:drawing>
          <wp:anchor distT="0" distB="0" distL="114300" distR="114300" simplePos="0" relativeHeight="251658240" behindDoc="1" locked="0" layoutInCell="1" allowOverlap="1" wp14:anchorId="44D8D8CA" wp14:editId="4E0188AF">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Pr="00247BC5">
        <w:rPr>
          <w:rFonts w:ascii="Times New Roman" w:hAnsi="Times New Roman"/>
          <w:sz w:val="22"/>
          <w:szCs w:val="22"/>
          <w:lang w:val="en-GB"/>
        </w:rPr>
        <w:t xml:space="preserve">Copyright © </w:t>
      </w:r>
      <w:r>
        <w:rPr>
          <w:rFonts w:ascii="Times New Roman" w:hAnsi="Times New Roman"/>
          <w:sz w:val="22"/>
          <w:szCs w:val="22"/>
          <w:lang w:val="en-GB"/>
        </w:rPr>
        <w:t>2020</w:t>
      </w:r>
      <w:r w:rsidRPr="00247BC5">
        <w:rPr>
          <w:rFonts w:ascii="Times New Roman" w:hAnsi="Times New Roman"/>
          <w:sz w:val="22"/>
          <w:szCs w:val="22"/>
          <w:lang w:val="en-GB"/>
        </w:rPr>
        <w:t xml:space="preserve"> by </w:t>
      </w:r>
      <w:proofErr w:type="spellStart"/>
      <w:r w:rsidR="006129BC" w:rsidRPr="009A348A">
        <w:rPr>
          <w:rFonts w:ascii="Times New Roman" w:hAnsi="Times New Roman"/>
          <w:sz w:val="22"/>
          <w:szCs w:val="22"/>
        </w:rPr>
        <w:t>Ángel</w:t>
      </w:r>
      <w:proofErr w:type="spellEnd"/>
      <w:r w:rsidR="006129BC" w:rsidRPr="009A348A">
        <w:rPr>
          <w:rFonts w:ascii="Times New Roman" w:hAnsi="Times New Roman"/>
          <w:sz w:val="22"/>
          <w:szCs w:val="22"/>
        </w:rPr>
        <w:t xml:space="preserve"> </w:t>
      </w:r>
      <w:proofErr w:type="spellStart"/>
      <w:r w:rsidR="006129BC" w:rsidRPr="009A348A">
        <w:rPr>
          <w:rFonts w:ascii="Times New Roman" w:hAnsi="Times New Roman"/>
          <w:sz w:val="22"/>
          <w:szCs w:val="22"/>
        </w:rPr>
        <w:t>Villalba</w:t>
      </w:r>
      <w:proofErr w:type="spellEnd"/>
      <w:r w:rsidR="006129BC" w:rsidRPr="009A348A">
        <w:rPr>
          <w:rFonts w:ascii="Times New Roman" w:hAnsi="Times New Roman"/>
          <w:sz w:val="22"/>
          <w:szCs w:val="22"/>
        </w:rPr>
        <w:t xml:space="preserve"> </w:t>
      </w:r>
      <w:proofErr w:type="spellStart"/>
      <w:r w:rsidR="006129BC" w:rsidRPr="009A348A">
        <w:rPr>
          <w:rFonts w:ascii="Times New Roman" w:hAnsi="Times New Roman"/>
          <w:sz w:val="22"/>
          <w:szCs w:val="22"/>
        </w:rPr>
        <w:t>Roldán</w:t>
      </w:r>
      <w:proofErr w:type="spellEnd"/>
      <w:r w:rsidRPr="00247BC5">
        <w:rPr>
          <w:rFonts w:ascii="Times New Roman" w:hAnsi="Times New Roman"/>
          <w:sz w:val="22"/>
          <w:szCs w:val="22"/>
          <w:lang w:val="en-GB"/>
        </w:rPr>
        <w:t xml:space="preserve">. </w:t>
      </w:r>
      <w:r>
        <w:rPr>
          <w:rFonts w:ascii="Times New Roman" w:hAnsi="Times New Roman"/>
          <w:sz w:val="22"/>
          <w:szCs w:val="22"/>
          <w:lang w:val="en-GB"/>
        </w:rPr>
        <w:t>T</w:t>
      </w:r>
      <w:r w:rsidRPr="00247BC5">
        <w:rPr>
          <w:rFonts w:ascii="Times New Roman" w:hAnsi="Times New Roman"/>
          <w:sz w:val="22"/>
          <w:szCs w:val="22"/>
          <w:lang w:val="en-GB"/>
        </w:rPr>
        <w:t xml:space="preserve">his work is made available under the terms of the Creative Commons Attribution </w:t>
      </w:r>
      <w:r>
        <w:rPr>
          <w:rFonts w:ascii="Times New Roman" w:hAnsi="Times New Roman"/>
          <w:sz w:val="22"/>
          <w:szCs w:val="22"/>
          <w:lang w:val="en-GB"/>
        </w:rPr>
        <w:t>4</w:t>
      </w:r>
      <w:r w:rsidRPr="00247BC5">
        <w:rPr>
          <w:rFonts w:ascii="Times New Roman" w:hAnsi="Times New Roman"/>
          <w:sz w:val="22"/>
          <w:szCs w:val="22"/>
          <w:lang w:val="en-GB"/>
        </w:rPr>
        <w:t xml:space="preserve">.0 </w:t>
      </w:r>
      <w:r>
        <w:rPr>
          <w:rFonts w:ascii="Times New Roman" w:hAnsi="Times New Roman"/>
          <w:sz w:val="22"/>
          <w:szCs w:val="22"/>
          <w:lang w:val="en-GB"/>
        </w:rPr>
        <w:t>International</w:t>
      </w:r>
      <w:r w:rsidRPr="00247BC5">
        <w:rPr>
          <w:rFonts w:ascii="Times New Roman" w:hAnsi="Times New Roman"/>
          <w:sz w:val="22"/>
          <w:szCs w:val="22"/>
          <w:lang w:val="en-GB"/>
        </w:rPr>
        <w:t xml:space="preserve"> License:</w:t>
      </w:r>
      <w:r>
        <w:rPr>
          <w:rFonts w:ascii="Times New Roman" w:hAnsi="Times New Roman"/>
          <w:sz w:val="22"/>
          <w:szCs w:val="22"/>
          <w:lang w:val="en-GB"/>
        </w:rPr>
        <w:t xml:space="preserve"> </w:t>
      </w:r>
      <w:hyperlink r:id="rId10" w:history="1">
        <w:r w:rsidRPr="003974C6">
          <w:rPr>
            <w:rStyle w:val="Hipervnculo"/>
            <w:rFonts w:ascii="Times New Roman" w:hAnsi="Times New Roman"/>
            <w:sz w:val="22"/>
            <w:szCs w:val="22"/>
            <w:lang w:val="en-GB"/>
          </w:rPr>
          <w:t>http://creativecommons.org/licenses/by/4.0</w:t>
        </w:r>
      </w:hyperlink>
      <w:r w:rsidRPr="003974C6">
        <w:rPr>
          <w:rFonts w:ascii="Times New Roman" w:hAnsi="Times New Roman"/>
          <w:sz w:val="22"/>
          <w:szCs w:val="22"/>
          <w:lang w:val="en-GB"/>
        </w:rPr>
        <w:t xml:space="preserve"> </w:t>
      </w:r>
    </w:p>
    <w:p w14:paraId="73B2E31D" w14:textId="77777777" w:rsidR="00780A94" w:rsidRDefault="00780A94" w:rsidP="00780A94">
      <w:pPr>
        <w:pStyle w:val="TMCEAffiliation"/>
        <w:numPr>
          <w:ilvl w:val="0"/>
          <w:numId w:val="0"/>
        </w:numPr>
        <w:pBdr>
          <w:bottom w:val="single" w:sz="4" w:space="1" w:color="auto"/>
        </w:pBdr>
        <w:rPr>
          <w:lang w:val="en-GB" w:eastAsia="zh-TW"/>
        </w:rPr>
      </w:pPr>
    </w:p>
    <w:p w14:paraId="30BFC7B9" w14:textId="77777777" w:rsidR="00780A94" w:rsidRPr="006013A4" w:rsidRDefault="00780A94" w:rsidP="00780A94">
      <w:pPr>
        <w:pStyle w:val="TMCEAffiliation"/>
        <w:numPr>
          <w:ilvl w:val="0"/>
          <w:numId w:val="0"/>
        </w:numPr>
        <w:rPr>
          <w:lang w:val="en-GB" w:eastAsia="zh-TW"/>
        </w:rPr>
      </w:pPr>
    </w:p>
    <w:p w14:paraId="485DC52B" w14:textId="77777777" w:rsidR="00780A94" w:rsidRPr="00780A94" w:rsidRDefault="00780A94" w:rsidP="00780A94">
      <w:pPr>
        <w:pStyle w:val="HeaderAbs"/>
        <w:spacing w:before="0" w:after="0"/>
        <w:rPr>
          <w:caps w:val="0"/>
          <w:lang w:val="es-MX"/>
        </w:rPr>
      </w:pPr>
      <w:r w:rsidRPr="00780A94">
        <w:rPr>
          <w:caps w:val="0"/>
          <w:lang w:val="es-MX"/>
        </w:rPr>
        <w:t>Abstract:</w:t>
      </w:r>
    </w:p>
    <w:p w14:paraId="5061EEF7" w14:textId="5D309ECA" w:rsidR="00780A94" w:rsidRDefault="00780A94" w:rsidP="00780A94">
      <w:pPr>
        <w:jc w:val="both"/>
        <w:rPr>
          <w:i/>
        </w:rPr>
      </w:pPr>
      <w:r w:rsidRPr="00842CB6">
        <w:rPr>
          <w:i/>
        </w:rPr>
        <w:t xml:space="preserve">La Hemeroteca Nacional de México, con </w:t>
      </w:r>
      <w:r w:rsidR="00D34F2F">
        <w:rPr>
          <w:i/>
        </w:rPr>
        <w:t xml:space="preserve">base en </w:t>
      </w:r>
      <w:r w:rsidRPr="00842CB6">
        <w:rPr>
          <w:i/>
        </w:rPr>
        <w:t>su colección de microfilms, cre</w:t>
      </w:r>
      <w:r w:rsidR="00D34F2F">
        <w:rPr>
          <w:i/>
        </w:rPr>
        <w:t>ó</w:t>
      </w:r>
      <w:r w:rsidRPr="00842CB6">
        <w:rPr>
          <w:i/>
        </w:rPr>
        <w:t xml:space="preserve"> </w:t>
      </w:r>
      <w:r w:rsidR="00D34F2F">
        <w:rPr>
          <w:i/>
        </w:rPr>
        <w:t xml:space="preserve">en el 2002 </w:t>
      </w:r>
      <w:r w:rsidRPr="00842CB6">
        <w:rPr>
          <w:i/>
        </w:rPr>
        <w:t>la Hemeroteca Nacional Digital de México</w:t>
      </w:r>
      <w:r w:rsidR="00F47653">
        <w:rPr>
          <w:i/>
        </w:rPr>
        <w:t>,</w:t>
      </w:r>
      <w:r w:rsidRPr="00842CB6">
        <w:rPr>
          <w:i/>
        </w:rPr>
        <w:t xml:space="preserve"> la cual está </w:t>
      </w:r>
      <w:r w:rsidR="00D34F2F">
        <w:rPr>
          <w:i/>
        </w:rPr>
        <w:t>integrada</w:t>
      </w:r>
      <w:r w:rsidRPr="00842CB6">
        <w:rPr>
          <w:i/>
        </w:rPr>
        <w:t xml:space="preserve"> por títulos </w:t>
      </w:r>
      <w:r w:rsidR="00D34F2F">
        <w:rPr>
          <w:i/>
        </w:rPr>
        <w:t xml:space="preserve">de gran relevancia histórica y cultural </w:t>
      </w:r>
      <w:r w:rsidRPr="00842CB6">
        <w:rPr>
          <w:i/>
        </w:rPr>
        <w:t xml:space="preserve">pertenecientes a sus colecciones. </w:t>
      </w:r>
      <w:r w:rsidR="00D34F2F">
        <w:rPr>
          <w:i/>
        </w:rPr>
        <w:t>Este repositorio se encuentra relacionado</w:t>
      </w:r>
      <w:r w:rsidRPr="00842CB6">
        <w:rPr>
          <w:i/>
        </w:rPr>
        <w:t xml:space="preserve"> con el OPAC </w:t>
      </w:r>
      <w:r w:rsidR="00D34F2F">
        <w:rPr>
          <w:i/>
        </w:rPr>
        <w:t xml:space="preserve">de la institución </w:t>
      </w:r>
      <w:r w:rsidRPr="00842CB6">
        <w:rPr>
          <w:i/>
        </w:rPr>
        <w:t>denominado Nautilo y existe la relación entre los registros de las publicaciones en formato papel y su liga al formato digital; los títulos corresponden a la colección de microfilm</w:t>
      </w:r>
      <w:r w:rsidR="00290877">
        <w:rPr>
          <w:i/>
        </w:rPr>
        <w:t>e</w:t>
      </w:r>
      <w:r w:rsidRPr="00842CB6">
        <w:rPr>
          <w:i/>
        </w:rPr>
        <w:t>s de</w:t>
      </w:r>
      <w:r w:rsidR="00290877">
        <w:rPr>
          <w:i/>
        </w:rPr>
        <w:t xml:space="preserve"> </w:t>
      </w:r>
      <w:r w:rsidRPr="00842CB6">
        <w:rPr>
          <w:i/>
        </w:rPr>
        <w:t>l</w:t>
      </w:r>
      <w:r w:rsidR="00290877">
        <w:rPr>
          <w:i/>
        </w:rPr>
        <w:t>os</w:t>
      </w:r>
      <w:r w:rsidRPr="00842CB6">
        <w:rPr>
          <w:i/>
        </w:rPr>
        <w:t xml:space="preserve"> </w:t>
      </w:r>
      <w:r w:rsidR="00836C96">
        <w:rPr>
          <w:i/>
        </w:rPr>
        <w:t xml:space="preserve">periódicos </w:t>
      </w:r>
      <w:r w:rsidR="004877EE">
        <w:rPr>
          <w:i/>
        </w:rPr>
        <w:t xml:space="preserve">y revistas </w:t>
      </w:r>
      <w:r w:rsidR="00836C96">
        <w:rPr>
          <w:i/>
        </w:rPr>
        <w:t>de</w:t>
      </w:r>
      <w:r w:rsidR="004877EE">
        <w:rPr>
          <w:i/>
        </w:rPr>
        <w:t xml:space="preserve"> </w:t>
      </w:r>
      <w:r w:rsidR="00836C96">
        <w:rPr>
          <w:i/>
        </w:rPr>
        <w:t xml:space="preserve">los </w:t>
      </w:r>
      <w:r w:rsidRPr="00842CB6">
        <w:rPr>
          <w:i/>
        </w:rPr>
        <w:t>Siglo</w:t>
      </w:r>
      <w:r w:rsidR="00290877">
        <w:rPr>
          <w:i/>
        </w:rPr>
        <w:t>s XVIII y</w:t>
      </w:r>
      <w:r w:rsidRPr="00842CB6">
        <w:rPr>
          <w:i/>
        </w:rPr>
        <w:t xml:space="preserve"> XIX, los cuales fuero digitalizados y después </w:t>
      </w:r>
      <w:r w:rsidR="00D34F2F">
        <w:rPr>
          <w:i/>
        </w:rPr>
        <w:t>les fue aplicado</w:t>
      </w:r>
      <w:r w:rsidRPr="00842CB6">
        <w:rPr>
          <w:i/>
        </w:rPr>
        <w:t xml:space="preserve"> OCR para un reconocimiento de caracteres y </w:t>
      </w:r>
      <w:r w:rsidR="00D34F2F">
        <w:rPr>
          <w:i/>
        </w:rPr>
        <w:t>estar en posibilidad de</w:t>
      </w:r>
      <w:r w:rsidRPr="00842CB6">
        <w:rPr>
          <w:i/>
        </w:rPr>
        <w:t xml:space="preserve"> hacer búsquedas por palabra en </w:t>
      </w:r>
      <w:r w:rsidR="00D34F2F">
        <w:rPr>
          <w:i/>
        </w:rPr>
        <w:t xml:space="preserve">el texto completos de </w:t>
      </w:r>
      <w:r w:rsidRPr="00842CB6">
        <w:rPr>
          <w:i/>
        </w:rPr>
        <w:t>la publicación.</w:t>
      </w:r>
    </w:p>
    <w:p w14:paraId="6267EE84" w14:textId="61174CD4" w:rsidR="00780A94" w:rsidRPr="00842CB6" w:rsidRDefault="00780A94" w:rsidP="00780A94">
      <w:pPr>
        <w:jc w:val="both"/>
        <w:rPr>
          <w:i/>
        </w:rPr>
      </w:pPr>
      <w:r w:rsidRPr="00842CB6">
        <w:rPr>
          <w:i/>
        </w:rPr>
        <w:t xml:space="preserve">La HNDM está definida como un repositorio virtual de publicaciones periódicas de carácter histórico, que busca cumplir con los mismos objetivos que guían a la Hemeroteca Nacional de México: impulsar y favorecer la preservación, conservación y difusión del patrimonio hemerográfico del país. </w:t>
      </w:r>
      <w:r w:rsidR="00D34F2F">
        <w:rPr>
          <w:i/>
        </w:rPr>
        <w:t xml:space="preserve">Se le considera como </w:t>
      </w:r>
      <w:r w:rsidRPr="00842CB6">
        <w:rPr>
          <w:i/>
        </w:rPr>
        <w:t>el mayor repositorio virtual de imágenes de periódicos y revistas impresos en México, con cerca de nueve millones de páginas digitales</w:t>
      </w:r>
      <w:r w:rsidR="00D34F2F">
        <w:rPr>
          <w:i/>
        </w:rPr>
        <w:t>, que</w:t>
      </w:r>
      <w:r w:rsidRPr="00842CB6">
        <w:rPr>
          <w:i/>
        </w:rPr>
        <w:t xml:space="preserve"> representan </w:t>
      </w:r>
      <w:r w:rsidR="00D34F2F">
        <w:rPr>
          <w:i/>
        </w:rPr>
        <w:t>un invaluable recurso para la</w:t>
      </w:r>
      <w:r w:rsidRPr="00842CB6">
        <w:rPr>
          <w:i/>
        </w:rPr>
        <w:t xml:space="preserve"> divulgación de los periódicos y </w:t>
      </w:r>
      <w:r w:rsidR="00D34F2F">
        <w:rPr>
          <w:i/>
        </w:rPr>
        <w:t xml:space="preserve">brinda al usuario la posibilidad de realizar </w:t>
      </w:r>
      <w:r w:rsidRPr="00842CB6">
        <w:rPr>
          <w:i/>
        </w:rPr>
        <w:t>búsquedas precisas de palabras</w:t>
      </w:r>
      <w:r w:rsidR="00D34F2F">
        <w:rPr>
          <w:i/>
        </w:rPr>
        <w:t xml:space="preserve"> y optimizar así la recuperación de información</w:t>
      </w:r>
      <w:r w:rsidRPr="00842CB6">
        <w:rPr>
          <w:i/>
        </w:rPr>
        <w:t xml:space="preserve">. Todo lo anterior </w:t>
      </w:r>
      <w:r w:rsidR="00D34F2F">
        <w:rPr>
          <w:i/>
        </w:rPr>
        <w:t>pasó a formar parte</w:t>
      </w:r>
      <w:r w:rsidRPr="00842CB6">
        <w:rPr>
          <w:i/>
        </w:rPr>
        <w:t xml:space="preserve"> de un proyecto </w:t>
      </w:r>
      <w:r w:rsidR="00D34F2F">
        <w:rPr>
          <w:i/>
        </w:rPr>
        <w:t xml:space="preserve">iniciado en el 2017 </w:t>
      </w:r>
      <w:r w:rsidRPr="00842CB6">
        <w:rPr>
          <w:i/>
        </w:rPr>
        <w:t>sobre la Curación de Datos de la Hemeroteca Nacional, a través de la Coordinación de Colecciones Universitarias Digitales (http://www.ccud.unam.mx/), la cual integra, administra y difunde como datos abiertos los acervos universitarios, proyectos de investigación</w:t>
      </w:r>
      <w:r w:rsidR="00D34F2F">
        <w:rPr>
          <w:i/>
        </w:rPr>
        <w:t>,</w:t>
      </w:r>
      <w:r w:rsidRPr="00842CB6">
        <w:rPr>
          <w:i/>
        </w:rPr>
        <w:t xml:space="preserve"> publicaciones y repositorios para su consulta en el Portal de Datos Abiertos UNAM, Colecciones Universitarias. Para dicho trabajo se empezó a trabajar en la posibilidad de compartir datos y se seleccionaron etiquetas y subcampos de los registros catalográficos. La idea de este </w:t>
      </w:r>
      <w:r w:rsidR="00D34F2F">
        <w:rPr>
          <w:i/>
        </w:rPr>
        <w:t>documento</w:t>
      </w:r>
      <w:r w:rsidRPr="00842CB6">
        <w:rPr>
          <w:i/>
        </w:rPr>
        <w:t xml:space="preserve"> es presentar la experiencia y lo que se logró hacer</w:t>
      </w:r>
      <w:r w:rsidR="00A65C1E">
        <w:rPr>
          <w:i/>
        </w:rPr>
        <w:t xml:space="preserve"> de este</w:t>
      </w:r>
      <w:r w:rsidRPr="00842CB6">
        <w:rPr>
          <w:i/>
        </w:rPr>
        <w:t xml:space="preserve"> proyecto.</w:t>
      </w:r>
    </w:p>
    <w:p w14:paraId="48361BFD" w14:textId="77777777" w:rsidR="00780A94" w:rsidRPr="008B4899" w:rsidRDefault="00780A94" w:rsidP="00780A94">
      <w:pPr>
        <w:rPr>
          <w:sz w:val="28"/>
        </w:rPr>
      </w:pPr>
    </w:p>
    <w:p w14:paraId="5EDC912D" w14:textId="77777777" w:rsidR="00780A94" w:rsidRPr="00842CB6" w:rsidRDefault="00780A94" w:rsidP="00780A94">
      <w:r w:rsidRPr="00842CB6">
        <w:rPr>
          <w:b/>
          <w:bCs/>
        </w:rPr>
        <w:t>Key</w:t>
      </w:r>
      <w:r w:rsidRPr="00842CB6">
        <w:rPr>
          <w:rFonts w:hint="eastAsia"/>
          <w:b/>
          <w:bCs/>
          <w:lang w:eastAsia="zh-TW"/>
        </w:rPr>
        <w:t>w</w:t>
      </w:r>
      <w:r w:rsidRPr="00842CB6">
        <w:rPr>
          <w:b/>
          <w:bCs/>
        </w:rPr>
        <w:t>ords:</w:t>
      </w:r>
      <w:r w:rsidRPr="00842CB6">
        <w:t xml:space="preserve"> Curación, Datos, Hemeroteca México, Datos abiertos</w:t>
      </w:r>
      <w:r w:rsidRPr="00842CB6">
        <w:rPr>
          <w:lang w:eastAsia="zh-TW"/>
        </w:rPr>
        <w:t>.</w:t>
      </w:r>
    </w:p>
    <w:p w14:paraId="4EBA4423" w14:textId="77777777" w:rsidR="00780A94" w:rsidRPr="00842CB6" w:rsidRDefault="00780A94" w:rsidP="00780A94">
      <w:pPr>
        <w:pBdr>
          <w:bottom w:val="single" w:sz="4" w:space="1" w:color="auto"/>
        </w:pBdr>
      </w:pPr>
    </w:p>
    <w:p w14:paraId="7E41B2B2" w14:textId="48C8C662" w:rsidR="00FC4058" w:rsidRPr="00B84494" w:rsidRDefault="000D1C16">
      <w:pPr>
        <w:rPr>
          <w:b/>
        </w:rPr>
      </w:pPr>
      <w:r>
        <w:rPr>
          <w:b/>
        </w:rPr>
        <w:lastRenderedPageBreak/>
        <w:t>Introducción</w:t>
      </w:r>
    </w:p>
    <w:p w14:paraId="1DF79080" w14:textId="118F07F0" w:rsidR="007A0316" w:rsidRDefault="000D1C16" w:rsidP="009A6917">
      <w:pPr>
        <w:spacing w:line="360" w:lineRule="auto"/>
        <w:jc w:val="both"/>
      </w:pPr>
      <w:r>
        <w:t>La Hemeroteca Naciona</w:t>
      </w:r>
      <w:r w:rsidR="0063064C">
        <w:t>l Digital de México</w:t>
      </w:r>
      <w:r w:rsidR="004E4C25">
        <w:t xml:space="preserve"> (HNDM)</w:t>
      </w:r>
      <w:r w:rsidR="0063064C">
        <w:t xml:space="preserve"> </w:t>
      </w:r>
      <w:r w:rsidR="003F0A17">
        <w:t>se ha convertido en</w:t>
      </w:r>
      <w:r w:rsidR="0063064C">
        <w:t xml:space="preserve"> un importante </w:t>
      </w:r>
      <w:r w:rsidR="003D7FC2">
        <w:t xml:space="preserve">recurso </w:t>
      </w:r>
      <w:r w:rsidR="006C38E4">
        <w:t xml:space="preserve">para la investigación y recuperación de </w:t>
      </w:r>
      <w:r w:rsidR="003F0A17">
        <w:t xml:space="preserve">la </w:t>
      </w:r>
      <w:r w:rsidR="006C38E4">
        <w:t>información</w:t>
      </w:r>
      <w:r w:rsidR="003F0A17">
        <w:t xml:space="preserve"> contenida en las colecciones hemerográficas de </w:t>
      </w:r>
      <w:r w:rsidR="008A3332">
        <w:t>esta importante institución</w:t>
      </w:r>
      <w:r w:rsidR="003F0A17">
        <w:t>;</w:t>
      </w:r>
      <w:r w:rsidR="006C38E4">
        <w:t xml:space="preserve"> </w:t>
      </w:r>
      <w:r w:rsidR="003F0A17">
        <w:t xml:space="preserve">por ello, </w:t>
      </w:r>
      <w:r w:rsidR="006C38E4">
        <w:t xml:space="preserve">la </w:t>
      </w:r>
      <w:r w:rsidR="003F0A17" w:rsidRPr="003F0A17">
        <w:t>Coordinación de Colecciones Universitarias Digitales</w:t>
      </w:r>
      <w:r w:rsidR="003F0A17" w:rsidRPr="00842CB6">
        <w:rPr>
          <w:i/>
        </w:rPr>
        <w:t xml:space="preserve"> </w:t>
      </w:r>
      <w:r w:rsidR="003F0A17">
        <w:t>(</w:t>
      </w:r>
      <w:r w:rsidR="00560EFA">
        <w:t>CCUD</w:t>
      </w:r>
      <w:r w:rsidR="003F0A17">
        <w:t>)</w:t>
      </w:r>
      <w:r w:rsidR="00560EFA">
        <w:t xml:space="preserve"> la </w:t>
      </w:r>
      <w:r w:rsidR="003F0A17">
        <w:t>consideró</w:t>
      </w:r>
      <w:r w:rsidR="00560EFA">
        <w:t xml:space="preserve"> para ser parte del Repositorio Insti</w:t>
      </w:r>
      <w:r w:rsidR="0029750C">
        <w:t>t</w:t>
      </w:r>
      <w:r w:rsidR="00560EFA">
        <w:t>ucional de la UNAM</w:t>
      </w:r>
      <w:r w:rsidR="003F0A17">
        <w:t>.</w:t>
      </w:r>
      <w:r w:rsidR="0057315C">
        <w:t xml:space="preserve"> </w:t>
      </w:r>
      <w:r w:rsidR="003F0A17">
        <w:t>E</w:t>
      </w:r>
      <w:r w:rsidR="0057315C">
        <w:t xml:space="preserve">l proyecto inició en 2017 con la </w:t>
      </w:r>
      <w:r w:rsidR="00B0568B">
        <w:t>confo</w:t>
      </w:r>
      <w:r w:rsidR="00357CE3">
        <w:t>r</w:t>
      </w:r>
      <w:r w:rsidR="00B0568B">
        <w:t xml:space="preserve">mación de una lista </w:t>
      </w:r>
      <w:r w:rsidR="00357CE3">
        <w:t xml:space="preserve">que permitiera </w:t>
      </w:r>
      <w:r w:rsidR="003F0A17">
        <w:t>bu</w:t>
      </w:r>
      <w:r w:rsidR="006D1C0B">
        <w:t xml:space="preserve">scar, </w:t>
      </w:r>
      <w:r w:rsidR="00357CE3">
        <w:t xml:space="preserve">identificar, </w:t>
      </w:r>
      <w:r w:rsidR="006D1C0B">
        <w:t xml:space="preserve">localizar y accesar a los </w:t>
      </w:r>
      <w:r w:rsidR="00452E3F">
        <w:t xml:space="preserve">recursos con datos </w:t>
      </w:r>
      <w:r w:rsidR="003F0A17">
        <w:t>unificado</w:t>
      </w:r>
      <w:r w:rsidR="00452E3F">
        <w:t>s</w:t>
      </w:r>
      <w:r w:rsidR="004C2D62">
        <w:t xml:space="preserve"> </w:t>
      </w:r>
      <w:r w:rsidR="003F0A17">
        <w:t>mediante</w:t>
      </w:r>
      <w:r w:rsidR="004C2D62">
        <w:t xml:space="preserve"> normatividad internacional</w:t>
      </w:r>
      <w:r w:rsidR="00357CE3">
        <w:t xml:space="preserve"> y codificada</w:t>
      </w:r>
      <w:r w:rsidR="00452E3F">
        <w:t xml:space="preserve">s para </w:t>
      </w:r>
      <w:r w:rsidR="00491053">
        <w:t>compartirlos de forma tran</w:t>
      </w:r>
      <w:r w:rsidR="004E4C25">
        <w:t>s</w:t>
      </w:r>
      <w:r w:rsidR="00491053">
        <w:t xml:space="preserve">parente y eficaz, </w:t>
      </w:r>
      <w:r w:rsidR="004E4C25">
        <w:t>relacionando el OPAC con la HNDM.</w:t>
      </w:r>
    </w:p>
    <w:p w14:paraId="71890B33" w14:textId="77777777" w:rsidR="007A0316" w:rsidRDefault="007A0316" w:rsidP="009A6917">
      <w:pPr>
        <w:spacing w:line="360" w:lineRule="auto"/>
        <w:jc w:val="both"/>
      </w:pPr>
    </w:p>
    <w:p w14:paraId="07ECF7CB" w14:textId="5880D785" w:rsidR="007A0316" w:rsidRPr="000D1C16" w:rsidRDefault="007A0316" w:rsidP="009A6917">
      <w:pPr>
        <w:spacing w:line="360" w:lineRule="auto"/>
        <w:jc w:val="both"/>
        <w:rPr>
          <w:b/>
          <w:bCs/>
        </w:rPr>
      </w:pPr>
      <w:r w:rsidRPr="000D1C16">
        <w:rPr>
          <w:b/>
          <w:bCs/>
        </w:rPr>
        <w:t>Hemeroteca Nacional de México (HNM)</w:t>
      </w:r>
    </w:p>
    <w:p w14:paraId="23BCB306" w14:textId="1FB6BF91" w:rsidR="009052CB" w:rsidRDefault="003F0A17" w:rsidP="009052CB">
      <w:pPr>
        <w:spacing w:line="360" w:lineRule="auto"/>
        <w:jc w:val="both"/>
      </w:pPr>
      <w:r>
        <w:t>La h</w:t>
      </w:r>
      <w:r w:rsidR="009052CB">
        <w:t>istoria de la Hemeroteca Nacional de México</w:t>
      </w:r>
      <w:r>
        <w:t xml:space="preserve"> (HNM)</w:t>
      </w:r>
      <w:r w:rsidR="009052CB">
        <w:t xml:space="preserve"> está ligada a la de la Biblioteca Nacional de México, </w:t>
      </w:r>
      <w:r>
        <w:t xml:space="preserve">al extender sus actividades de </w:t>
      </w:r>
      <w:r w:rsidR="00B51390">
        <w:t xml:space="preserve">un </w:t>
      </w:r>
      <w:r w:rsidR="009052CB">
        <w:t xml:space="preserve">departamento </w:t>
      </w:r>
      <w:r w:rsidR="00B51390">
        <w:t xml:space="preserve">de </w:t>
      </w:r>
      <w:r w:rsidR="009052CB">
        <w:t>periódicos y revistas</w:t>
      </w:r>
      <w:r w:rsidR="00B51390">
        <w:t xml:space="preserve"> </w:t>
      </w:r>
      <w:r w:rsidR="001F0352">
        <w:t xml:space="preserve">en la </w:t>
      </w:r>
      <w:r w:rsidR="009052CB">
        <w:t>ex</w:t>
      </w:r>
      <w:r w:rsidR="00EF250F">
        <w:t xml:space="preserve"> </w:t>
      </w:r>
      <w:r w:rsidR="009052CB">
        <w:t>iglesia de San Agustín</w:t>
      </w:r>
      <w:r>
        <w:t xml:space="preserve"> para convertirse</w:t>
      </w:r>
      <w:r w:rsidR="009052CB">
        <w:t xml:space="preserve"> </w:t>
      </w:r>
      <w:r>
        <w:t>en</w:t>
      </w:r>
      <w:r w:rsidR="00C52D43">
        <w:t xml:space="preserve"> una institución nacional</w:t>
      </w:r>
      <w:r w:rsidR="00213EED">
        <w:t xml:space="preserve"> </w:t>
      </w:r>
      <w:r w:rsidR="009052CB">
        <w:t xml:space="preserve">que </w:t>
      </w:r>
      <w:r w:rsidR="00C52D43">
        <w:t>a</w:t>
      </w:r>
      <w:r w:rsidR="00213EED">
        <w:t>ctualmente se encuentra en el Centro Cultural Universitario</w:t>
      </w:r>
      <w:r>
        <w:t xml:space="preserve"> </w:t>
      </w:r>
      <w:r w:rsidR="00D616CB">
        <w:t xml:space="preserve">al sur de </w:t>
      </w:r>
      <w:r w:rsidR="000A0F3C">
        <w:t>la Ciudad de México</w:t>
      </w:r>
      <w:r w:rsidR="008D0961">
        <w:t>.</w:t>
      </w:r>
    </w:p>
    <w:p w14:paraId="4A66BDC0" w14:textId="54FC8FD0" w:rsidR="002E053D" w:rsidRDefault="003F0A17" w:rsidP="009839A8">
      <w:pPr>
        <w:spacing w:line="360" w:lineRule="auto"/>
        <w:jc w:val="both"/>
      </w:pPr>
      <w:r>
        <w:t>Actualmente la HNM e</w:t>
      </w:r>
      <w:r w:rsidR="00E751D4">
        <w:t>s</w:t>
      </w:r>
      <w:r w:rsidR="002E053D">
        <w:t xml:space="preserve"> el organismo responsable de </w:t>
      </w:r>
      <w:r w:rsidR="002E6AA8">
        <w:t xml:space="preserve">seleccionar, adquirir, </w:t>
      </w:r>
      <w:r w:rsidR="00896406">
        <w:t>organizar</w:t>
      </w:r>
      <w:r w:rsidR="002E053D">
        <w:t xml:space="preserve">, conservar y difundir la producción de publicaciones periódicas </w:t>
      </w:r>
      <w:r w:rsidR="005F16FA">
        <w:t xml:space="preserve">en </w:t>
      </w:r>
      <w:r w:rsidR="0064396A">
        <w:t>México</w:t>
      </w:r>
      <w:r>
        <w:t xml:space="preserve"> y aquellas generadas en otras latitudes</w:t>
      </w:r>
      <w:r w:rsidR="002132E8">
        <w:t xml:space="preserve"> que traten sobre México o de autores mexicanos que publicaron en el extranjero.</w:t>
      </w:r>
      <w:r w:rsidR="00F639E5">
        <w:t xml:space="preserve"> Sus </w:t>
      </w:r>
      <w:r w:rsidR="009839A8">
        <w:t>colecciones</w:t>
      </w:r>
      <w:r w:rsidR="00F639E5">
        <w:t xml:space="preserve"> se van acrecentando por el </w:t>
      </w:r>
      <w:r w:rsidR="00AB7A7F">
        <w:t>“</w:t>
      </w:r>
      <w:r w:rsidR="00AB7A7F" w:rsidRPr="00AB7A7F">
        <w:t>DECRETO por el que se dispone la obligación de los editores y productores de materiales bibliográficos y documentales, de entregar ejemplares de sus obras a la Biblioteca Nacional</w:t>
      </w:r>
      <w:r w:rsidR="00AB7A7F">
        <w:t xml:space="preserve">” </w:t>
      </w:r>
      <w:r w:rsidR="00AD2C04">
        <w:t xml:space="preserve">publicado en el Diario </w:t>
      </w:r>
      <w:r w:rsidR="009839A8">
        <w:t>O</w:t>
      </w:r>
      <w:r w:rsidR="00AD2C04">
        <w:t>ficial de la Federación</w:t>
      </w:r>
      <w:r w:rsidR="00F02053">
        <w:t xml:space="preserve"> el 23 de julio de 1991.</w:t>
      </w:r>
      <w:r w:rsidR="009839A8">
        <w:t xml:space="preserve"> </w:t>
      </w:r>
      <w:r w:rsidR="000022AB">
        <w:t xml:space="preserve">Las </w:t>
      </w:r>
      <w:r w:rsidR="00CD3D3D">
        <w:t>funciones</w:t>
      </w:r>
      <w:r w:rsidR="008A3332">
        <w:t xml:space="preserve"> (</w:t>
      </w:r>
      <w:r w:rsidR="006655A0" w:rsidRPr="00624C4E">
        <w:t>Cano</w:t>
      </w:r>
      <w:r w:rsidR="008A3332" w:rsidRPr="00624C4E">
        <w:t>, 1994, p. 13</w:t>
      </w:r>
      <w:r w:rsidR="008A3332">
        <w:t>)</w:t>
      </w:r>
      <w:r w:rsidR="00CD3D3D">
        <w:t xml:space="preserve"> </w:t>
      </w:r>
      <w:r w:rsidR="000022AB">
        <w:t xml:space="preserve">de la HNM </w:t>
      </w:r>
      <w:r w:rsidR="00CD3D3D">
        <w:t>son:</w:t>
      </w:r>
    </w:p>
    <w:p w14:paraId="628A4165" w14:textId="77777777" w:rsidR="002E053D" w:rsidRPr="00FD358D" w:rsidRDefault="002E053D" w:rsidP="00FD358D">
      <w:pPr>
        <w:pStyle w:val="Prrafodelista"/>
        <w:numPr>
          <w:ilvl w:val="0"/>
          <w:numId w:val="5"/>
        </w:numPr>
        <w:spacing w:line="240" w:lineRule="auto"/>
        <w:ind w:right="616" w:hanging="294"/>
        <w:jc w:val="both"/>
        <w:rPr>
          <w:sz w:val="20"/>
          <w:szCs w:val="20"/>
        </w:rPr>
      </w:pPr>
      <w:r w:rsidRPr="00FD358D">
        <w:rPr>
          <w:sz w:val="20"/>
          <w:szCs w:val="20"/>
        </w:rPr>
        <w:t>Preservar el material hemerográfico.</w:t>
      </w:r>
    </w:p>
    <w:p w14:paraId="6CFBA6F1" w14:textId="77777777" w:rsidR="002E053D" w:rsidRPr="00FD358D" w:rsidRDefault="002E053D" w:rsidP="00FD358D">
      <w:pPr>
        <w:pStyle w:val="Prrafodelista"/>
        <w:numPr>
          <w:ilvl w:val="0"/>
          <w:numId w:val="5"/>
        </w:numPr>
        <w:spacing w:line="240" w:lineRule="auto"/>
        <w:ind w:right="616" w:hanging="294"/>
        <w:jc w:val="both"/>
        <w:rPr>
          <w:sz w:val="20"/>
          <w:szCs w:val="20"/>
        </w:rPr>
      </w:pPr>
      <w:r w:rsidRPr="00FD358D">
        <w:rPr>
          <w:sz w:val="20"/>
          <w:szCs w:val="20"/>
        </w:rPr>
        <w:t>Mantener el ordenamiento de las colecciones.</w:t>
      </w:r>
    </w:p>
    <w:p w14:paraId="0D4050EF" w14:textId="77777777" w:rsidR="002E053D" w:rsidRPr="00FD358D" w:rsidRDefault="002E053D" w:rsidP="00FD358D">
      <w:pPr>
        <w:pStyle w:val="Prrafodelista"/>
        <w:numPr>
          <w:ilvl w:val="0"/>
          <w:numId w:val="5"/>
        </w:numPr>
        <w:spacing w:line="240" w:lineRule="auto"/>
        <w:ind w:right="616" w:hanging="294"/>
        <w:jc w:val="both"/>
        <w:rPr>
          <w:sz w:val="20"/>
          <w:szCs w:val="20"/>
        </w:rPr>
      </w:pPr>
      <w:r w:rsidRPr="00FD358D">
        <w:rPr>
          <w:sz w:val="20"/>
          <w:szCs w:val="20"/>
        </w:rPr>
        <w:t>Actualizar de forma permanente el inventario del acervo.</w:t>
      </w:r>
    </w:p>
    <w:p w14:paraId="776D8B28" w14:textId="77777777" w:rsidR="002E053D" w:rsidRPr="00FD358D" w:rsidRDefault="002E053D" w:rsidP="00FD358D">
      <w:pPr>
        <w:pStyle w:val="Prrafodelista"/>
        <w:numPr>
          <w:ilvl w:val="0"/>
          <w:numId w:val="5"/>
        </w:numPr>
        <w:spacing w:line="240" w:lineRule="auto"/>
        <w:ind w:right="616" w:hanging="294"/>
        <w:jc w:val="both"/>
        <w:rPr>
          <w:sz w:val="20"/>
          <w:szCs w:val="20"/>
        </w:rPr>
      </w:pPr>
      <w:r w:rsidRPr="00FD358D">
        <w:rPr>
          <w:sz w:val="20"/>
          <w:szCs w:val="20"/>
        </w:rPr>
        <w:t>Orientar al público en cuanto a los servicios que presta la institución.</w:t>
      </w:r>
    </w:p>
    <w:p w14:paraId="40806F6C" w14:textId="77777777" w:rsidR="002E053D" w:rsidRPr="00FD358D" w:rsidRDefault="002E053D" w:rsidP="00FD358D">
      <w:pPr>
        <w:pStyle w:val="Prrafodelista"/>
        <w:numPr>
          <w:ilvl w:val="0"/>
          <w:numId w:val="5"/>
        </w:numPr>
        <w:spacing w:line="240" w:lineRule="auto"/>
        <w:ind w:right="616" w:hanging="294"/>
        <w:jc w:val="both"/>
        <w:rPr>
          <w:sz w:val="20"/>
          <w:szCs w:val="20"/>
        </w:rPr>
      </w:pPr>
      <w:r w:rsidRPr="00FD358D">
        <w:rPr>
          <w:sz w:val="20"/>
          <w:szCs w:val="20"/>
        </w:rPr>
        <w:t>Apoyar al usuario en la consulta del material hemerográfico, se trate de colecciones en papel o en cualquier otro soporte.</w:t>
      </w:r>
    </w:p>
    <w:p w14:paraId="1A3F5FAC" w14:textId="77777777" w:rsidR="002E053D" w:rsidRPr="00FD358D" w:rsidRDefault="002E053D" w:rsidP="00FD358D">
      <w:pPr>
        <w:pStyle w:val="Prrafodelista"/>
        <w:numPr>
          <w:ilvl w:val="0"/>
          <w:numId w:val="5"/>
        </w:numPr>
        <w:spacing w:line="240" w:lineRule="auto"/>
        <w:ind w:right="616" w:hanging="294"/>
        <w:jc w:val="both"/>
        <w:rPr>
          <w:sz w:val="20"/>
          <w:szCs w:val="20"/>
        </w:rPr>
      </w:pPr>
      <w:r w:rsidRPr="00FD358D">
        <w:rPr>
          <w:sz w:val="20"/>
          <w:szCs w:val="20"/>
        </w:rPr>
        <w:t>Facilitar dicho material a solicitud del interesado</w:t>
      </w:r>
    </w:p>
    <w:p w14:paraId="0C46105F" w14:textId="4CF6FD45" w:rsidR="002E053D" w:rsidRPr="00FD358D" w:rsidRDefault="002E053D" w:rsidP="00FD358D">
      <w:pPr>
        <w:pStyle w:val="Prrafodelista"/>
        <w:numPr>
          <w:ilvl w:val="0"/>
          <w:numId w:val="5"/>
        </w:numPr>
        <w:spacing w:line="240" w:lineRule="auto"/>
        <w:ind w:right="616" w:hanging="294"/>
        <w:jc w:val="both"/>
        <w:rPr>
          <w:sz w:val="20"/>
          <w:szCs w:val="20"/>
        </w:rPr>
      </w:pPr>
      <w:r w:rsidRPr="00FD358D">
        <w:rPr>
          <w:sz w:val="20"/>
          <w:szCs w:val="20"/>
        </w:rPr>
        <w:t>Brindar el apoyo necesario para la reproducción, en cualquiera de sus formas, del material hemerográfico solicitado.</w:t>
      </w:r>
    </w:p>
    <w:p w14:paraId="55436F6C" w14:textId="33DA7FC0" w:rsidR="009F6013" w:rsidRDefault="00FD358D" w:rsidP="00056B42">
      <w:pPr>
        <w:spacing w:line="360" w:lineRule="auto"/>
        <w:jc w:val="both"/>
      </w:pPr>
      <w:r>
        <w:t>Esta institución t</w:t>
      </w:r>
      <w:r w:rsidR="00065091">
        <w:t>iene como</w:t>
      </w:r>
      <w:r w:rsidR="00F260FD">
        <w:t xml:space="preserve"> </w:t>
      </w:r>
      <w:r w:rsidR="002E053D">
        <w:t xml:space="preserve">objetivo principal </w:t>
      </w:r>
      <w:r>
        <w:t>“</w:t>
      </w:r>
      <w:r w:rsidR="002E053D">
        <w:t>recopilar, organizar, conservar y difundir la producción de publicaciones periódicas del país"</w:t>
      </w:r>
      <w:r w:rsidR="008A3332">
        <w:t xml:space="preserve"> (</w:t>
      </w:r>
      <w:r w:rsidR="006655A0" w:rsidRPr="00624C4E">
        <w:t>Cano</w:t>
      </w:r>
      <w:r w:rsidR="008A3332" w:rsidRPr="00624C4E">
        <w:t>, 1994, p. 31</w:t>
      </w:r>
      <w:r w:rsidR="008A3332">
        <w:t>)</w:t>
      </w:r>
      <w:r w:rsidR="002E053D">
        <w:t>.</w:t>
      </w:r>
      <w:r w:rsidR="00E24206">
        <w:t xml:space="preserve"> </w:t>
      </w:r>
      <w:r w:rsidR="00E821E3">
        <w:t>E</w:t>
      </w:r>
      <w:r>
        <w:t>n la actualidad la HNM</w:t>
      </w:r>
      <w:r w:rsidR="002756A3" w:rsidRPr="002756A3">
        <w:t xml:space="preserve"> </w:t>
      </w:r>
      <w:r>
        <w:t>se encuentra</w:t>
      </w:r>
      <w:r w:rsidR="002756A3" w:rsidRPr="002756A3">
        <w:t xml:space="preserve"> </w:t>
      </w:r>
      <w:r w:rsidR="002D0B68">
        <w:t>conformada</w:t>
      </w:r>
      <w:r w:rsidR="002756A3" w:rsidRPr="002756A3">
        <w:t xml:space="preserve"> por</w:t>
      </w:r>
      <w:r w:rsidR="00071C98">
        <w:t xml:space="preserve"> los siguientes departamentos</w:t>
      </w:r>
      <w:r w:rsidR="002756A3">
        <w:t xml:space="preserve">: </w:t>
      </w:r>
      <w:r w:rsidR="00B76053" w:rsidRPr="00B76053">
        <w:t xml:space="preserve">Adquisiciones, Catalogación, Servicios de </w:t>
      </w:r>
      <w:r w:rsidR="00B76053" w:rsidRPr="00B76053">
        <w:lastRenderedPageBreak/>
        <w:t>Información, Sistematización Hemerográfica</w:t>
      </w:r>
      <w:r w:rsidR="006E318E">
        <w:t xml:space="preserve"> </w:t>
      </w:r>
      <w:r w:rsidR="00D2680A">
        <w:t xml:space="preserve">y </w:t>
      </w:r>
      <w:r w:rsidR="000611EC">
        <w:t>P</w:t>
      </w:r>
      <w:r w:rsidR="00D2680A" w:rsidRPr="00D2680A">
        <w:t xml:space="preserve">reservación y </w:t>
      </w:r>
      <w:r w:rsidR="002D0B68">
        <w:t>R</w:t>
      </w:r>
      <w:r w:rsidR="00D2680A" w:rsidRPr="00D2680A">
        <w:t>eprografía</w:t>
      </w:r>
      <w:r w:rsidR="008A3332">
        <w:t xml:space="preserve"> </w:t>
      </w:r>
      <w:r w:rsidR="008A3332" w:rsidRPr="00624C4E">
        <w:t>(</w:t>
      </w:r>
      <w:bookmarkStart w:id="2" w:name="_Hlk33190801"/>
      <w:r w:rsidR="008A3332" w:rsidRPr="00624C4E">
        <w:t>Hemeroteca Nacional, 2020</w:t>
      </w:r>
      <w:bookmarkEnd w:id="2"/>
      <w:r w:rsidR="008A3332">
        <w:t>)</w:t>
      </w:r>
      <w:r w:rsidR="00322C89">
        <w:t xml:space="preserve">. </w:t>
      </w:r>
      <w:r w:rsidR="007B63DC">
        <w:t>C</w:t>
      </w:r>
      <w:r w:rsidR="009F6013">
        <w:t xml:space="preserve">uenta con un acervo rico en cuanto a periódicos y revistas </w:t>
      </w:r>
      <w:r w:rsidR="00D66EF7">
        <w:t>d</w:t>
      </w:r>
      <w:r w:rsidR="009F6013">
        <w:t>el siglo XV</w:t>
      </w:r>
      <w:r w:rsidR="00D66EF7">
        <w:t>II</w:t>
      </w:r>
      <w:r w:rsidR="00651D10">
        <w:t>, como es</w:t>
      </w:r>
      <w:r w:rsidR="009F6013">
        <w:t xml:space="preserve"> </w:t>
      </w:r>
      <w:r w:rsidR="009F6013" w:rsidRPr="002D0B68">
        <w:rPr>
          <w:i/>
        </w:rPr>
        <w:t>Le Journal des Sçavans</w:t>
      </w:r>
      <w:r w:rsidR="009F6013" w:rsidRPr="00056B42">
        <w:t xml:space="preserve"> que data del año 1665</w:t>
      </w:r>
      <w:r w:rsidR="006E7789">
        <w:t xml:space="preserve">, </w:t>
      </w:r>
      <w:r w:rsidR="009F6013" w:rsidRPr="00056B42">
        <w:t xml:space="preserve">se </w:t>
      </w:r>
      <w:r w:rsidR="002D0B68">
        <w:t>posee</w:t>
      </w:r>
      <w:r w:rsidR="009F6013" w:rsidRPr="00056B42">
        <w:t xml:space="preserve"> </w:t>
      </w:r>
      <w:r w:rsidR="00770943">
        <w:t>además</w:t>
      </w:r>
      <w:r w:rsidR="009F6013">
        <w:t xml:space="preserve"> la </w:t>
      </w:r>
      <w:r w:rsidR="00770943" w:rsidRPr="00770943">
        <w:rPr>
          <w:i/>
          <w:iCs/>
        </w:rPr>
        <w:t>Gaceta</w:t>
      </w:r>
      <w:r w:rsidR="009F6013" w:rsidRPr="00770943">
        <w:rPr>
          <w:i/>
        </w:rPr>
        <w:t xml:space="preserve"> de México</w:t>
      </w:r>
      <w:r w:rsidR="00770943" w:rsidRPr="00770943">
        <w:rPr>
          <w:i/>
          <w:iCs/>
        </w:rPr>
        <w:t xml:space="preserve"> y noticias de Nueva España</w:t>
      </w:r>
      <w:r w:rsidR="00825A59">
        <w:t xml:space="preserve">, </w:t>
      </w:r>
      <w:r w:rsidR="00770943" w:rsidRPr="00770943">
        <w:t>editada</w:t>
      </w:r>
      <w:r w:rsidR="009F6013">
        <w:t xml:space="preserve"> por </w:t>
      </w:r>
      <w:r w:rsidR="00770943" w:rsidRPr="00770943">
        <w:t>Juan Ignacio María</w:t>
      </w:r>
      <w:r w:rsidR="009F6013">
        <w:t xml:space="preserve"> de </w:t>
      </w:r>
      <w:r w:rsidR="00770943" w:rsidRPr="00770943">
        <w:t>Castorena Ursúa</w:t>
      </w:r>
      <w:r w:rsidR="00770943">
        <w:t xml:space="preserve"> </w:t>
      </w:r>
      <w:r w:rsidR="00825A59">
        <w:t>publicada en 1722</w:t>
      </w:r>
      <w:r w:rsidR="007A3209">
        <w:t xml:space="preserve">, </w:t>
      </w:r>
      <w:r w:rsidR="00E5729A">
        <w:t>s</w:t>
      </w:r>
      <w:r w:rsidR="002D0B68">
        <w:t>ó</w:t>
      </w:r>
      <w:r w:rsidR="00E5729A">
        <w:t>lo por me</w:t>
      </w:r>
      <w:r w:rsidR="00C90AA1">
        <w:t>n</w:t>
      </w:r>
      <w:r w:rsidR="00E5729A">
        <w:t xml:space="preserve">cionar </w:t>
      </w:r>
      <w:r w:rsidR="002D0B68">
        <w:t>los más antiguos;</w:t>
      </w:r>
      <w:r w:rsidR="00324064">
        <w:t xml:space="preserve"> </w:t>
      </w:r>
      <w:r w:rsidR="00776864">
        <w:t xml:space="preserve">actualmente cuenta con </w:t>
      </w:r>
      <w:r w:rsidR="002D0B68">
        <w:t>publicaciones periódicas editadas</w:t>
      </w:r>
      <w:r w:rsidR="00776864">
        <w:t xml:space="preserve"> hasta </w:t>
      </w:r>
      <w:r w:rsidR="002D0B68">
        <w:t xml:space="preserve">el </w:t>
      </w:r>
      <w:r w:rsidR="007A3209">
        <w:t>2019</w:t>
      </w:r>
      <w:r w:rsidR="00822DCD">
        <w:t xml:space="preserve"> en diferentes formatos</w:t>
      </w:r>
      <w:r w:rsidR="00902F60">
        <w:t>.</w:t>
      </w:r>
    </w:p>
    <w:p w14:paraId="0674285B" w14:textId="23E5A9C9" w:rsidR="00C879C4" w:rsidRDefault="00C879C4"/>
    <w:p w14:paraId="05D90EF7" w14:textId="4D2D432C" w:rsidR="00C879C4" w:rsidRPr="00391CD7" w:rsidRDefault="00391CD7" w:rsidP="00056B42">
      <w:pPr>
        <w:jc w:val="both"/>
        <w:rPr>
          <w:b/>
          <w:bCs/>
        </w:rPr>
      </w:pPr>
      <w:r w:rsidRPr="00391CD7">
        <w:rPr>
          <w:b/>
          <w:bCs/>
        </w:rPr>
        <w:t>La c</w:t>
      </w:r>
      <w:r w:rsidR="00C879C4" w:rsidRPr="00391CD7">
        <w:rPr>
          <w:b/>
          <w:bCs/>
        </w:rPr>
        <w:t>atalogación</w:t>
      </w:r>
      <w:r w:rsidRPr="00391CD7">
        <w:rPr>
          <w:b/>
          <w:bCs/>
        </w:rPr>
        <w:t xml:space="preserve"> de publicaciones seriadas</w:t>
      </w:r>
    </w:p>
    <w:p w14:paraId="5371AE59" w14:textId="6E5CD14D" w:rsidR="00E36310" w:rsidRDefault="00C4359F" w:rsidP="00DE4092">
      <w:pPr>
        <w:spacing w:line="360" w:lineRule="auto"/>
        <w:jc w:val="both"/>
      </w:pPr>
      <w:r>
        <w:t>E</w:t>
      </w:r>
      <w:r w:rsidR="00410FC1">
        <w:t>l</w:t>
      </w:r>
      <w:r w:rsidR="00C879C4">
        <w:t xml:space="preserve"> Departamento</w:t>
      </w:r>
      <w:r w:rsidR="000549EF">
        <w:t xml:space="preserve"> de Catalogación</w:t>
      </w:r>
      <w:r w:rsidR="0019159C">
        <w:t xml:space="preserve"> </w:t>
      </w:r>
      <w:r w:rsidR="000549EF">
        <w:t xml:space="preserve">constituye una de las áreas principales </w:t>
      </w:r>
      <w:r w:rsidR="00857C0F">
        <w:t>de la HNM</w:t>
      </w:r>
      <w:r w:rsidR="000549EF">
        <w:t xml:space="preserve">, ya que </w:t>
      </w:r>
      <w:r w:rsidR="00C879C4">
        <w:t xml:space="preserve">tiene </w:t>
      </w:r>
      <w:r w:rsidR="000549EF">
        <w:t>la responsabilidad de</w:t>
      </w:r>
      <w:r w:rsidR="00C879C4">
        <w:t xml:space="preserve"> </w:t>
      </w:r>
      <w:r w:rsidR="00410FC1">
        <w:t>realizar</w:t>
      </w:r>
      <w:r w:rsidR="00C879C4">
        <w:t xml:space="preserve"> la descripción </w:t>
      </w:r>
      <w:r w:rsidR="000549EF">
        <w:t xml:space="preserve">física y temática </w:t>
      </w:r>
      <w:r w:rsidR="00C879C4">
        <w:t xml:space="preserve">de </w:t>
      </w:r>
      <w:r w:rsidR="000549EF">
        <w:t>las publicaciones seriadas que integran sus colecciones</w:t>
      </w:r>
      <w:r w:rsidR="00780441">
        <w:t xml:space="preserve"> en </w:t>
      </w:r>
      <w:r w:rsidR="000549EF">
        <w:t xml:space="preserve">sus </w:t>
      </w:r>
      <w:r w:rsidR="00780441">
        <w:t>diferentes formatos,</w:t>
      </w:r>
      <w:r w:rsidR="0019159C">
        <w:t xml:space="preserve"> </w:t>
      </w:r>
      <w:r w:rsidR="000549EF">
        <w:t>entre</w:t>
      </w:r>
      <w:r w:rsidR="00C879C4">
        <w:t xml:space="preserve"> </w:t>
      </w:r>
      <w:r w:rsidR="000549EF">
        <w:t>las</w:t>
      </w:r>
      <w:r w:rsidR="00C879C4">
        <w:t xml:space="preserve"> que se encuentran los periódicos del Fondo Reservado Mexicano (FRM)</w:t>
      </w:r>
      <w:r w:rsidR="00061A39">
        <w:t>. P</w:t>
      </w:r>
      <w:r w:rsidR="00780441">
        <w:t xml:space="preserve">ara </w:t>
      </w:r>
      <w:r w:rsidR="00061A39">
        <w:t xml:space="preserve">efectuar </w:t>
      </w:r>
      <w:r w:rsidR="00780441">
        <w:t>dicha tarea se aplica</w:t>
      </w:r>
      <w:r w:rsidR="0019159C">
        <w:t xml:space="preserve"> </w:t>
      </w:r>
      <w:r w:rsidR="00C879C4">
        <w:t xml:space="preserve">normatividad </w:t>
      </w:r>
      <w:r w:rsidR="0019159C">
        <w:t xml:space="preserve">internacional </w:t>
      </w:r>
      <w:r w:rsidR="000B75E0">
        <w:t xml:space="preserve">la cual </w:t>
      </w:r>
      <w:r w:rsidR="00BD7EC7">
        <w:t>h</w:t>
      </w:r>
      <w:r w:rsidR="000B75E0">
        <w:t xml:space="preserve">a </w:t>
      </w:r>
      <w:r w:rsidR="00BD7EC7">
        <w:t>cambiado en dos ocasiones</w:t>
      </w:r>
      <w:r w:rsidR="00DE4092">
        <w:t>,</w:t>
      </w:r>
      <w:r w:rsidR="00BD7EC7">
        <w:t xml:space="preserve"> lo que representa que existan </w:t>
      </w:r>
      <w:r w:rsidR="00FF7F4F">
        <w:t xml:space="preserve">dos tipos de </w:t>
      </w:r>
      <w:r w:rsidR="0019159C">
        <w:t xml:space="preserve">registros </w:t>
      </w:r>
      <w:r w:rsidR="00FF7F4F">
        <w:t xml:space="preserve">unos </w:t>
      </w:r>
      <w:r w:rsidR="0019159C">
        <w:t xml:space="preserve">con  </w:t>
      </w:r>
      <w:r w:rsidR="00405DB2">
        <w:t>“</w:t>
      </w:r>
      <w:r w:rsidR="0019159C" w:rsidRPr="00056B42">
        <w:t>Reglas de Catalogación Angloamericanas</w:t>
      </w:r>
      <w:r w:rsidR="00405DB2" w:rsidRPr="00405DB2">
        <w:t>”</w:t>
      </w:r>
      <w:r w:rsidR="0019159C">
        <w:t xml:space="preserve"> 2ª ed. (RCA2)</w:t>
      </w:r>
      <w:r w:rsidR="00405DB2">
        <w:t>, junto con el Manual CONSER</w:t>
      </w:r>
      <w:r w:rsidR="0019159C">
        <w:t xml:space="preserve"> y </w:t>
      </w:r>
      <w:r w:rsidR="00261AA8">
        <w:t xml:space="preserve">otros con </w:t>
      </w:r>
      <w:r w:rsidR="00405DB2">
        <w:t>“</w:t>
      </w:r>
      <w:r w:rsidR="0019159C" w:rsidRPr="00056B42">
        <w:t>Recursos, Descripción y Acceso</w:t>
      </w:r>
      <w:r w:rsidR="00405DB2">
        <w:t>”</w:t>
      </w:r>
      <w:r w:rsidR="0019159C">
        <w:t xml:space="preserve"> (RDA</w:t>
      </w:r>
      <w:r w:rsidR="00261AA8" w:rsidRPr="00261AA8">
        <w:t>)</w:t>
      </w:r>
      <w:r w:rsidR="00DE4092">
        <w:t>, esta</w:t>
      </w:r>
      <w:r w:rsidR="004E7440">
        <w:t xml:space="preserve"> última </w:t>
      </w:r>
      <w:r w:rsidR="00D0199D">
        <w:t xml:space="preserve">se implementó a </w:t>
      </w:r>
      <w:r w:rsidR="0019159C">
        <w:t>finales de 2015</w:t>
      </w:r>
      <w:r w:rsidR="008C7DB5">
        <w:t>. Di</w:t>
      </w:r>
      <w:r w:rsidR="00DE4092">
        <w:t>cha información descriptiva está</w:t>
      </w:r>
      <w:r w:rsidR="008C7DB5">
        <w:t xml:space="preserve"> </w:t>
      </w:r>
      <w:r w:rsidR="00405DB2">
        <w:t>codifica</w:t>
      </w:r>
      <w:r w:rsidR="008C7DB5">
        <w:t xml:space="preserve">da </w:t>
      </w:r>
      <w:r w:rsidR="00405DB2">
        <w:t>en formato MARC21</w:t>
      </w:r>
      <w:r w:rsidR="008A1B11">
        <w:t xml:space="preserve">, </w:t>
      </w:r>
      <w:r w:rsidR="00823EA7">
        <w:t>capturada</w:t>
      </w:r>
      <w:r w:rsidR="008A1B11">
        <w:t xml:space="preserve"> en el sistema ALEPH</w:t>
      </w:r>
      <w:r w:rsidR="00864BA0">
        <w:t xml:space="preserve">; con todo lo anterior es posible </w:t>
      </w:r>
      <w:r w:rsidR="00A44CF3">
        <w:t xml:space="preserve">tener registros </w:t>
      </w:r>
      <w:r w:rsidR="005D215D">
        <w:t xml:space="preserve">con datos </w:t>
      </w:r>
      <w:r w:rsidR="00496A26">
        <w:t xml:space="preserve">unificados para </w:t>
      </w:r>
      <w:r w:rsidR="00864BA0">
        <w:t xml:space="preserve">el intercambio </w:t>
      </w:r>
      <w:r w:rsidR="00181E07">
        <w:t xml:space="preserve">y conversión a otros formatos </w:t>
      </w:r>
      <w:r w:rsidR="00864BA0">
        <w:t xml:space="preserve">de </w:t>
      </w:r>
      <w:r w:rsidR="001F430A">
        <w:t xml:space="preserve">la </w:t>
      </w:r>
      <w:r w:rsidR="00864BA0">
        <w:t>información</w:t>
      </w:r>
      <w:r w:rsidR="001F430A">
        <w:t>, lo que la convierte en un potencial para procesar eso datos.</w:t>
      </w:r>
      <w:r w:rsidR="00DE4092">
        <w:t xml:space="preserve"> </w:t>
      </w:r>
      <w:r w:rsidR="001F430A">
        <w:t xml:space="preserve">Los objetivos del </w:t>
      </w:r>
      <w:r w:rsidR="00DE4092">
        <w:t>D</w:t>
      </w:r>
      <w:r w:rsidR="001F430A">
        <w:t xml:space="preserve">epartamento de </w:t>
      </w:r>
      <w:r w:rsidR="00DE4092">
        <w:t>C</w:t>
      </w:r>
      <w:r w:rsidR="001F430A">
        <w:t>atalogación son</w:t>
      </w:r>
      <w:r w:rsidR="00E36310">
        <w:t>:</w:t>
      </w:r>
    </w:p>
    <w:p w14:paraId="4B3A5DC7" w14:textId="79D65A66" w:rsidR="00E36310" w:rsidRPr="00E36310" w:rsidRDefault="00E36310" w:rsidP="00DE4092">
      <w:pPr>
        <w:pStyle w:val="Prrafodelista"/>
        <w:numPr>
          <w:ilvl w:val="0"/>
          <w:numId w:val="4"/>
        </w:numPr>
        <w:spacing w:line="240" w:lineRule="auto"/>
        <w:ind w:left="851" w:right="616" w:hanging="284"/>
        <w:jc w:val="both"/>
        <w:rPr>
          <w:sz w:val="20"/>
          <w:szCs w:val="20"/>
        </w:rPr>
      </w:pPr>
      <w:r w:rsidRPr="00E36310">
        <w:rPr>
          <w:sz w:val="20"/>
          <w:szCs w:val="20"/>
        </w:rPr>
        <w:t>Crear registros catalográficos completos y vigentes, conforme a las diversas normas internacionales y políticas internas acordadas de manera conjunta con la Biblioteca Nacional de México.</w:t>
      </w:r>
    </w:p>
    <w:p w14:paraId="54524AC8" w14:textId="34828BFB" w:rsidR="00E36310" w:rsidRPr="00E36310" w:rsidRDefault="00E36310" w:rsidP="00DE4092">
      <w:pPr>
        <w:pStyle w:val="Prrafodelista"/>
        <w:numPr>
          <w:ilvl w:val="0"/>
          <w:numId w:val="4"/>
        </w:numPr>
        <w:spacing w:line="240" w:lineRule="auto"/>
        <w:ind w:left="851" w:right="616" w:hanging="284"/>
        <w:jc w:val="both"/>
        <w:rPr>
          <w:sz w:val="20"/>
          <w:szCs w:val="20"/>
        </w:rPr>
      </w:pPr>
      <w:r w:rsidRPr="00E36310">
        <w:rPr>
          <w:sz w:val="20"/>
          <w:szCs w:val="20"/>
        </w:rPr>
        <w:t>Realizar registros completos y actuales de las existencias de la Hemeroteca Nacional, facilitando el inventario y acceso físico a los materiales hemerográficos</w:t>
      </w:r>
      <w:r w:rsidR="00DD33EC">
        <w:rPr>
          <w:sz w:val="20"/>
          <w:szCs w:val="20"/>
        </w:rPr>
        <w:t xml:space="preserve"> (</w:t>
      </w:r>
      <w:r w:rsidR="00DD33EC" w:rsidRPr="00624C4E">
        <w:rPr>
          <w:sz w:val="20"/>
          <w:szCs w:val="20"/>
        </w:rPr>
        <w:t>Hemeroteca Nacional, 2020)</w:t>
      </w:r>
      <w:r w:rsidR="00C24849">
        <w:rPr>
          <w:sz w:val="20"/>
          <w:szCs w:val="20"/>
        </w:rPr>
        <w:t>.</w:t>
      </w:r>
    </w:p>
    <w:p w14:paraId="00269D2B" w14:textId="15F97E85" w:rsidR="00E36310" w:rsidRPr="00E36310" w:rsidRDefault="001750AD" w:rsidP="00391CD7">
      <w:pPr>
        <w:spacing w:line="360" w:lineRule="auto"/>
        <w:jc w:val="both"/>
      </w:pPr>
      <w:r>
        <w:t>El trabajo de</w:t>
      </w:r>
      <w:r w:rsidR="00DE4092">
        <w:t>sarrollado en</w:t>
      </w:r>
      <w:r>
        <w:t xml:space="preserve"> este </w:t>
      </w:r>
      <w:r w:rsidR="00DE4092">
        <w:t>D</w:t>
      </w:r>
      <w:r>
        <w:t>epartamento</w:t>
      </w:r>
      <w:r w:rsidR="00476940">
        <w:t xml:space="preserve"> permite buscar, </w:t>
      </w:r>
      <w:r w:rsidR="00E0136C">
        <w:t xml:space="preserve">identificar, localizar y </w:t>
      </w:r>
      <w:r w:rsidR="00B838D3">
        <w:t>consultar</w:t>
      </w:r>
      <w:r w:rsidR="00DE4092">
        <w:t xml:space="preserve"> las publicaciones seriadas pertenecientes a esta institución </w:t>
      </w:r>
      <w:r w:rsidR="00D55EC9">
        <w:t xml:space="preserve">a través de varios </w:t>
      </w:r>
      <w:r w:rsidR="00DE4092">
        <w:t>sistemas de información</w:t>
      </w:r>
      <w:r w:rsidR="00D55EC9">
        <w:t xml:space="preserve"> como son el OPAC,</w:t>
      </w:r>
      <w:r w:rsidR="000817F7">
        <w:t xml:space="preserve"> o bien la interfaz para los recursos en línea, como puede ser en el caso de la Hemeroteca Nacional Digital de México</w:t>
      </w:r>
      <w:r w:rsidR="001D1733">
        <w:t>.</w:t>
      </w:r>
    </w:p>
    <w:p w14:paraId="51639169" w14:textId="20A23E8A" w:rsidR="00E36310" w:rsidRDefault="00E36310" w:rsidP="0019159C">
      <w:pPr>
        <w:jc w:val="both"/>
      </w:pPr>
    </w:p>
    <w:p w14:paraId="0B45FADE" w14:textId="16B5DC1C" w:rsidR="00624C4E" w:rsidRDefault="00624C4E" w:rsidP="0019159C">
      <w:pPr>
        <w:jc w:val="both"/>
      </w:pPr>
    </w:p>
    <w:p w14:paraId="59C9E042" w14:textId="77777777" w:rsidR="00624C4E" w:rsidRPr="00E36310" w:rsidRDefault="00624C4E" w:rsidP="0019159C">
      <w:pPr>
        <w:jc w:val="both"/>
      </w:pPr>
    </w:p>
    <w:p w14:paraId="2B0B27A5" w14:textId="52BC651D" w:rsidR="00615BFA" w:rsidRPr="00056B42" w:rsidRDefault="00615BFA">
      <w:pPr>
        <w:rPr>
          <w:b/>
          <w:bCs/>
        </w:rPr>
      </w:pPr>
      <w:r w:rsidRPr="00056B42">
        <w:rPr>
          <w:b/>
          <w:bCs/>
        </w:rPr>
        <w:lastRenderedPageBreak/>
        <w:t>Hemeroteca Nacional Digital de México</w:t>
      </w:r>
    </w:p>
    <w:p w14:paraId="0CE7F15D" w14:textId="1B53F651" w:rsidR="000F49B2" w:rsidRDefault="00855B7F" w:rsidP="00C20B27">
      <w:pPr>
        <w:spacing w:line="360" w:lineRule="auto"/>
        <w:jc w:val="both"/>
      </w:pPr>
      <w:r>
        <w:t xml:space="preserve">La digitalización </w:t>
      </w:r>
      <w:r w:rsidR="00921C58">
        <w:t>ha permitido</w:t>
      </w:r>
      <w:r>
        <w:t xml:space="preserve"> </w:t>
      </w:r>
      <w:r w:rsidR="00412669">
        <w:t>tener acceso a información que</w:t>
      </w:r>
      <w:r w:rsidR="007F3E5E">
        <w:t xml:space="preserve"> por cuestiones de preservación no era</w:t>
      </w:r>
      <w:r w:rsidR="0095081F">
        <w:t xml:space="preserve"> fácil </w:t>
      </w:r>
      <w:r w:rsidR="00C4421F">
        <w:t xml:space="preserve">revisar; </w:t>
      </w:r>
      <w:r w:rsidR="00D74063">
        <w:t xml:space="preserve">el tipo de papel con los que se </w:t>
      </w:r>
      <w:r w:rsidR="00921C58">
        <w:t>elaboran los periódicos difiere</w:t>
      </w:r>
      <w:r w:rsidR="00D74063">
        <w:t xml:space="preserve"> de la calidad con respecto a los libros</w:t>
      </w:r>
      <w:r w:rsidR="00921C58">
        <w:t xml:space="preserve">; </w:t>
      </w:r>
      <w:r w:rsidR="00D74063">
        <w:t xml:space="preserve">sin </w:t>
      </w:r>
      <w:r w:rsidR="004053DC">
        <w:t>embargo,</w:t>
      </w:r>
      <w:r w:rsidR="00D74063">
        <w:t xml:space="preserve"> los periódicos </w:t>
      </w:r>
      <w:r w:rsidR="003D1C00">
        <w:t xml:space="preserve">que están elaborados con papel </w:t>
      </w:r>
      <w:r w:rsidR="00CA38A6">
        <w:t>de</w:t>
      </w:r>
      <w:r w:rsidR="003D1C00">
        <w:t xml:space="preserve"> algodón</w:t>
      </w:r>
      <w:r w:rsidR="0092556E">
        <w:t xml:space="preserve"> </w:t>
      </w:r>
      <w:r w:rsidR="003E6532">
        <w:t xml:space="preserve">se </w:t>
      </w:r>
      <w:r w:rsidR="00CA38A6">
        <w:t>conservan</w:t>
      </w:r>
      <w:r w:rsidR="0092556E">
        <w:t xml:space="preserve"> en mejores condiciones que los </w:t>
      </w:r>
      <w:r w:rsidR="00CA38A6">
        <w:t>manufacturados con</w:t>
      </w:r>
      <w:r w:rsidR="0092556E">
        <w:t xml:space="preserve"> </w:t>
      </w:r>
      <w:r w:rsidR="005E0CC5">
        <w:t xml:space="preserve">pulpa </w:t>
      </w:r>
      <w:r w:rsidR="00AA449B">
        <w:t xml:space="preserve">de </w:t>
      </w:r>
      <w:r w:rsidR="000B6BD4">
        <w:t>celulosa</w:t>
      </w:r>
      <w:r w:rsidR="00CA38A6">
        <w:t>,</w:t>
      </w:r>
      <w:r w:rsidR="003E6532">
        <w:t xml:space="preserve"> estos últimos </w:t>
      </w:r>
      <w:r w:rsidR="000B6BD4">
        <w:t xml:space="preserve"> son más frágiles y </w:t>
      </w:r>
      <w:r w:rsidR="003E6532">
        <w:t>s</w:t>
      </w:r>
      <w:r w:rsidR="000B6BD4">
        <w:t xml:space="preserve">e acidifican </w:t>
      </w:r>
      <w:r w:rsidR="00135247">
        <w:t>rápidamente</w:t>
      </w:r>
      <w:r w:rsidR="00CA38A6">
        <w:t>,</w:t>
      </w:r>
      <w:r w:rsidR="004053DC">
        <w:t xml:space="preserve"> </w:t>
      </w:r>
      <w:r w:rsidR="00CA38A6">
        <w:t>lo que se agrega al hecho de</w:t>
      </w:r>
      <w:r w:rsidR="00BD69EB">
        <w:t xml:space="preserve"> </w:t>
      </w:r>
      <w:r w:rsidR="0013610F">
        <w:t xml:space="preserve">que </w:t>
      </w:r>
      <w:r w:rsidR="000F49B2">
        <w:t>“</w:t>
      </w:r>
      <w:r w:rsidR="00CA38A6">
        <w:t>e</w:t>
      </w:r>
      <w:r w:rsidR="000F49B2">
        <w:t>l peso de sus encuadernaciones y la fragilidad de su soporte… aunada al deterioro qu</w:t>
      </w:r>
      <w:r w:rsidR="004E5FF8">
        <w:t>í</w:t>
      </w:r>
      <w:r w:rsidR="000F49B2">
        <w:t xml:space="preserve">mico…” </w:t>
      </w:r>
      <w:r w:rsidR="000F49B2" w:rsidRPr="00624C4E">
        <w:t>(Curiel, 2015, p.</w:t>
      </w:r>
      <w:r w:rsidR="004E5FF8" w:rsidRPr="00624C4E">
        <w:t xml:space="preserve"> </w:t>
      </w:r>
      <w:r w:rsidR="000F49B2" w:rsidRPr="00624C4E">
        <w:t>1)</w:t>
      </w:r>
      <w:r w:rsidR="0013610F" w:rsidRPr="00624C4E">
        <w:t>,</w:t>
      </w:r>
      <w:r w:rsidR="0013610F">
        <w:t xml:space="preserve"> </w:t>
      </w:r>
      <w:r w:rsidR="00224898">
        <w:t xml:space="preserve">convierten a la microfilmación </w:t>
      </w:r>
      <w:r w:rsidR="00D67BA0">
        <w:t xml:space="preserve">y </w:t>
      </w:r>
      <w:r w:rsidR="00721F56">
        <w:t xml:space="preserve">actualmente </w:t>
      </w:r>
      <w:r w:rsidR="00D67BA0">
        <w:t xml:space="preserve">a la digitalización </w:t>
      </w:r>
      <w:r w:rsidR="00CA38A6">
        <w:t>en</w:t>
      </w:r>
      <w:r w:rsidR="00D67BA0">
        <w:t xml:space="preserve"> una </w:t>
      </w:r>
      <w:r w:rsidR="00CA38A6">
        <w:t>opción par</w:t>
      </w:r>
      <w:r w:rsidR="00D67BA0">
        <w:t>a la preservación y conservación de l</w:t>
      </w:r>
      <w:r w:rsidR="003B775A">
        <w:t>as publicaciones periódicas</w:t>
      </w:r>
      <w:r w:rsidR="00DD0F2F">
        <w:t xml:space="preserve">, recursos que </w:t>
      </w:r>
      <w:r w:rsidR="000F49B2">
        <w:t>“</w:t>
      </w:r>
      <w:r w:rsidR="000F49B2" w:rsidRPr="000F49B2">
        <w:t>se constituyen en fuentes de primera mano que conforman un complejo medio de información que abarca prácticamente todos los temas posibles</w:t>
      </w:r>
      <w:r w:rsidR="000F49B2">
        <w:t>…</w:t>
      </w:r>
      <w:r w:rsidR="004E5FF8">
        <w:t xml:space="preserve">” </w:t>
      </w:r>
      <w:r w:rsidR="004E5FF8" w:rsidRPr="00624C4E">
        <w:t>(Curiel, 2015, p.</w:t>
      </w:r>
      <w:r w:rsidR="00CA38A6" w:rsidRPr="00624C4E">
        <w:t xml:space="preserve"> </w:t>
      </w:r>
      <w:r w:rsidR="004E5FF8" w:rsidRPr="00624C4E">
        <w:t>1)</w:t>
      </w:r>
      <w:r w:rsidR="006B3C22">
        <w:t xml:space="preserve"> y que se convierten en comunicadores del quehacer </w:t>
      </w:r>
      <w:r w:rsidR="00607AD8">
        <w:t>del día a día</w:t>
      </w:r>
      <w:r w:rsidR="00CA38A6">
        <w:t xml:space="preserve"> de las sociedades pasadas, presentes y futuras</w:t>
      </w:r>
      <w:r w:rsidR="00607AD8">
        <w:t>.</w:t>
      </w:r>
    </w:p>
    <w:p w14:paraId="2EA3B70B" w14:textId="4F70636A" w:rsidR="004E5FF8" w:rsidRPr="004E5FF8" w:rsidRDefault="009216E3" w:rsidP="00C20B27">
      <w:pPr>
        <w:spacing w:line="360" w:lineRule="auto"/>
        <w:jc w:val="both"/>
      </w:pPr>
      <w:r>
        <w:t xml:space="preserve">Ante la necesidad de </w:t>
      </w:r>
      <w:r w:rsidR="00CA38A6">
        <w:t>prevenir</w:t>
      </w:r>
      <w:r w:rsidR="003B3AF6">
        <w:t xml:space="preserve"> </w:t>
      </w:r>
      <w:r w:rsidR="00CA38A6">
        <w:t>el</w:t>
      </w:r>
      <w:r w:rsidR="003B3AF6">
        <w:t xml:space="preserve"> </w:t>
      </w:r>
      <w:r w:rsidR="00FB3C12">
        <w:t xml:space="preserve">deterioro de </w:t>
      </w:r>
      <w:r w:rsidR="008022B4">
        <w:t>este tipo de recursos documentales</w:t>
      </w:r>
      <w:r w:rsidR="00C71AC9">
        <w:t xml:space="preserve">, </w:t>
      </w:r>
      <w:r w:rsidR="00CA38A6">
        <w:t>específicamente</w:t>
      </w:r>
      <w:r w:rsidR="00C71AC9">
        <w:t xml:space="preserve"> los periódicos</w:t>
      </w:r>
      <w:r w:rsidR="00137938">
        <w:t>,</w:t>
      </w:r>
      <w:r w:rsidR="00C71AC9">
        <w:t xml:space="preserve"> </w:t>
      </w:r>
      <w:r w:rsidR="004E5FF8">
        <w:t>“</w:t>
      </w:r>
      <w:r w:rsidR="004E5FF8" w:rsidRPr="004E5FF8">
        <w:t>en la década de 1960, la Hemeroteca adoptó la microfilmación como la técnica más moderna y probada para la conservación de su acervo</w:t>
      </w:r>
      <w:r w:rsidR="004E5FF8" w:rsidRPr="00624C4E">
        <w:t>” (Curiel, 2015, p. 2)</w:t>
      </w:r>
      <w:r w:rsidR="000D7FE6" w:rsidRPr="00624C4E">
        <w:t>,</w:t>
      </w:r>
      <w:r w:rsidR="000D7FE6">
        <w:t xml:space="preserve"> </w:t>
      </w:r>
      <w:r w:rsidR="00137938">
        <w:t>que dio origen a</w:t>
      </w:r>
      <w:r w:rsidR="005A54F6">
        <w:t xml:space="preserve"> </w:t>
      </w:r>
      <w:r w:rsidR="004E5FF8">
        <w:t>“</w:t>
      </w:r>
      <w:r w:rsidR="004E5FF8" w:rsidRPr="004E5FF8">
        <w:t>un acervo micrográfico de películas originales, en plata sobre gelatina</w:t>
      </w:r>
      <w:r w:rsidR="0089057C">
        <w:t xml:space="preserve"> [haluro de plata]</w:t>
      </w:r>
      <w:r w:rsidR="004E5FF8" w:rsidRPr="004E5FF8">
        <w:t>, que asciende aproximadamente a 28 millones de páginas microfilmadas</w:t>
      </w:r>
      <w:r w:rsidR="004E5FF8" w:rsidRPr="00624C4E">
        <w:t>” (Curiel, 2015, p. 2)</w:t>
      </w:r>
      <w:r w:rsidR="00137938" w:rsidRPr="00624C4E">
        <w:t xml:space="preserve"> y</w:t>
      </w:r>
      <w:r w:rsidR="00137938">
        <w:t xml:space="preserve"> </w:t>
      </w:r>
      <w:r w:rsidR="0080499D">
        <w:t xml:space="preserve">además se </w:t>
      </w:r>
      <w:r w:rsidR="00137938">
        <w:t xml:space="preserve">cuenta con microfilmes </w:t>
      </w:r>
      <w:r w:rsidR="00952C37">
        <w:t xml:space="preserve">de </w:t>
      </w:r>
      <w:r w:rsidR="00A7102E">
        <w:t>diazo</w:t>
      </w:r>
      <w:r w:rsidR="006C55D9">
        <w:t xml:space="preserve">, </w:t>
      </w:r>
      <w:r w:rsidR="00137938">
        <w:t>que</w:t>
      </w:r>
      <w:r w:rsidR="005A54F6">
        <w:t xml:space="preserve"> se conservan en una bóveda creada </w:t>
      </w:r>
      <w:r w:rsidR="005A54F6" w:rsidRPr="00137938">
        <w:rPr>
          <w:i/>
        </w:rPr>
        <w:t>ex profeso</w:t>
      </w:r>
      <w:r w:rsidR="005A54F6">
        <w:t xml:space="preserve"> para </w:t>
      </w:r>
      <w:r w:rsidR="00137938">
        <w:t>su</w:t>
      </w:r>
      <w:r w:rsidR="005A54F6">
        <w:t xml:space="preserve"> preservación</w:t>
      </w:r>
      <w:r w:rsidR="00772EB1">
        <w:t xml:space="preserve">, ubicada en el </w:t>
      </w:r>
      <w:r w:rsidR="00137938">
        <w:t>E</w:t>
      </w:r>
      <w:r w:rsidR="00772EB1">
        <w:t xml:space="preserve">dificio </w:t>
      </w:r>
      <w:r w:rsidR="00137938">
        <w:t>A</w:t>
      </w:r>
      <w:r w:rsidR="00772EB1">
        <w:t>nexo</w:t>
      </w:r>
      <w:r w:rsidR="00137938">
        <w:t xml:space="preserve"> a la HNM</w:t>
      </w:r>
      <w:r w:rsidR="00772EB1">
        <w:t xml:space="preserve">, con </w:t>
      </w:r>
      <w:r w:rsidR="00385C2F">
        <w:t xml:space="preserve">estándares </w:t>
      </w:r>
      <w:r w:rsidR="0080499D">
        <w:t>de co</w:t>
      </w:r>
      <w:r w:rsidR="00ED360B">
        <w:t>n</w:t>
      </w:r>
      <w:r w:rsidR="0080499D">
        <w:t>trol de temperatura y humedad.</w:t>
      </w:r>
      <w:r w:rsidR="00905BEA">
        <w:t xml:space="preserve"> Sin embargo</w:t>
      </w:r>
      <w:r w:rsidR="00137938">
        <w:t>,</w:t>
      </w:r>
      <w:r w:rsidR="00905BEA">
        <w:t xml:space="preserve"> </w:t>
      </w:r>
      <w:r w:rsidR="004E5FF8">
        <w:t>“</w:t>
      </w:r>
      <w:r w:rsidR="004E5FF8" w:rsidRPr="004E5FF8">
        <w:t xml:space="preserve">durante la década de 1990 la </w:t>
      </w:r>
      <w:r w:rsidR="002D7656">
        <w:t>HN</w:t>
      </w:r>
      <w:r w:rsidR="004E5FF8" w:rsidRPr="004E5FF8">
        <w:t xml:space="preserve"> enfrentó, junto con las demás instituciones culturales del mundo, el impacto de las nuevas tecnologías de la información y la comunicación (tic´s), cuyos efectos generaban muchas dudas acerca de la vigencia del microfilme. Los años noventa se presentaron con un vertiginoso ritmo de evolución</w:t>
      </w:r>
      <w:r w:rsidR="004E5FF8">
        <w:t xml:space="preserve">” </w:t>
      </w:r>
      <w:r w:rsidR="004E5FF8" w:rsidRPr="00624C4E">
        <w:t>(Curiel, 2015, p. 3)</w:t>
      </w:r>
      <w:r w:rsidR="00BC0A0C" w:rsidRPr="00624C4E">
        <w:t>,</w:t>
      </w:r>
      <w:r w:rsidR="00BC0A0C">
        <w:t xml:space="preserve"> </w:t>
      </w:r>
      <w:r w:rsidR="00137938">
        <w:t xml:space="preserve">lo que ocasionó </w:t>
      </w:r>
      <w:r w:rsidR="00BC0A0C">
        <w:t xml:space="preserve">que los materiales </w:t>
      </w:r>
      <w:r w:rsidR="00137938">
        <w:t>sometidos a</w:t>
      </w:r>
      <w:r w:rsidR="00BC0A0C">
        <w:t xml:space="preserve"> este proceso de preservación </w:t>
      </w:r>
      <w:r w:rsidR="00137938">
        <w:t>fueran limitados</w:t>
      </w:r>
      <w:r w:rsidR="00BC0A0C">
        <w:t xml:space="preserve"> y </w:t>
      </w:r>
      <w:r w:rsidR="00137938">
        <w:t>la</w:t>
      </w:r>
      <w:r w:rsidR="00BC0A0C">
        <w:t xml:space="preserve"> adquisición </w:t>
      </w:r>
      <w:r w:rsidR="00137938">
        <w:t xml:space="preserve">de los productos requeridos para la realización de esta actividad </w:t>
      </w:r>
      <w:r w:rsidR="00BC0A0C">
        <w:t>fuera</w:t>
      </w:r>
      <w:r w:rsidR="009E2F61">
        <w:t xml:space="preserve"> cada vez más difícil</w:t>
      </w:r>
      <w:r w:rsidR="00CC4F7E">
        <w:t xml:space="preserve">, lo que </w:t>
      </w:r>
      <w:r w:rsidR="00137938">
        <w:t>fue</w:t>
      </w:r>
      <w:r w:rsidR="00CC4F7E">
        <w:t xml:space="preserve"> determinante para que </w:t>
      </w:r>
      <w:r w:rsidR="00137938">
        <w:t xml:space="preserve">el proceso </w:t>
      </w:r>
      <w:r w:rsidR="00CC4F7E">
        <w:t xml:space="preserve">se volviera más costoso y menos </w:t>
      </w:r>
      <w:r w:rsidR="00137938">
        <w:t>factible</w:t>
      </w:r>
      <w:r w:rsidR="00CC4F7E">
        <w:t>.</w:t>
      </w:r>
    </w:p>
    <w:p w14:paraId="280F55FB" w14:textId="55CA7304" w:rsidR="004E5FF8" w:rsidRPr="004E5FF8" w:rsidRDefault="00A11848" w:rsidP="00C20B27">
      <w:pPr>
        <w:spacing w:line="360" w:lineRule="auto"/>
        <w:jc w:val="both"/>
      </w:pPr>
      <w:r>
        <w:t xml:space="preserve">Las publicaciones en línea </w:t>
      </w:r>
      <w:r w:rsidR="000860B1">
        <w:t xml:space="preserve">proliferaron, </w:t>
      </w:r>
      <w:r w:rsidR="00B81972">
        <w:t>una</w:t>
      </w:r>
      <w:r w:rsidR="000860B1">
        <w:t xml:space="preserve"> de las primeras </w:t>
      </w:r>
      <w:r w:rsidR="009C4190">
        <w:t>revistas</w:t>
      </w:r>
      <w:r w:rsidR="009E5744">
        <w:t xml:space="preserve"> que transitó a este formato</w:t>
      </w:r>
      <w:r w:rsidR="009C4190">
        <w:t xml:space="preserve"> </w:t>
      </w:r>
      <w:r w:rsidR="009E5744">
        <w:t>fue</w:t>
      </w:r>
      <w:r w:rsidR="000860B1">
        <w:t xml:space="preserve"> </w:t>
      </w:r>
      <w:r w:rsidR="009C4190" w:rsidRPr="009C4190">
        <w:rPr>
          <w:i/>
          <w:iCs/>
        </w:rPr>
        <w:t>Proceso</w:t>
      </w:r>
      <w:r w:rsidR="009C4190">
        <w:t xml:space="preserve"> y en </w:t>
      </w:r>
      <w:r w:rsidR="009E5744">
        <w:t xml:space="preserve">el caso de </w:t>
      </w:r>
      <w:r w:rsidR="009C4190">
        <w:t>los periódicos</w:t>
      </w:r>
      <w:r w:rsidR="009E5744">
        <w:t xml:space="preserve"> se encuentra</w:t>
      </w:r>
      <w:r w:rsidR="009C4190">
        <w:t xml:space="preserve"> </w:t>
      </w:r>
      <w:r w:rsidR="009C4190" w:rsidRPr="009C4190">
        <w:rPr>
          <w:i/>
          <w:iCs/>
        </w:rPr>
        <w:t>La Jornada</w:t>
      </w:r>
      <w:r w:rsidR="009C4190">
        <w:t xml:space="preserve">, </w:t>
      </w:r>
      <w:r w:rsidR="00FE222D">
        <w:t xml:space="preserve">lo que permitía tener un acceso a la información </w:t>
      </w:r>
      <w:r w:rsidR="0035427B">
        <w:t>desde el lugar donde surgiera la necesidad</w:t>
      </w:r>
      <w:r w:rsidR="00727EB5">
        <w:t xml:space="preserve"> de consultarla</w:t>
      </w:r>
      <w:r w:rsidR="0035427B">
        <w:t xml:space="preserve">, sin tener que cargar, ir a comprarlo en formato físico </w:t>
      </w:r>
      <w:r w:rsidR="006830AA">
        <w:t>o recurrir a la biblioteca para su consulta.</w:t>
      </w:r>
      <w:r w:rsidR="00A8580B">
        <w:t xml:space="preserve"> Lo </w:t>
      </w:r>
      <w:r w:rsidR="00727EB5">
        <w:t>anterior provocó</w:t>
      </w:r>
      <w:r w:rsidR="00C72D27">
        <w:t xml:space="preserve"> que las bibliotecas </w:t>
      </w:r>
      <w:r w:rsidR="00727EB5">
        <w:t>diversificaran sus colecciones, es decir, resguardaran materiales impresos y electrónicos</w:t>
      </w:r>
      <w:r w:rsidR="00013768">
        <w:t xml:space="preserve">, </w:t>
      </w:r>
      <w:r w:rsidR="00013768">
        <w:lastRenderedPageBreak/>
        <w:t>dado que</w:t>
      </w:r>
      <w:r w:rsidR="00257BE0">
        <w:t xml:space="preserve"> </w:t>
      </w:r>
      <w:r w:rsidR="004E5FF8">
        <w:t>“</w:t>
      </w:r>
      <w:r w:rsidR="004E5FF8" w:rsidRPr="004E5FF8">
        <w:t>la proliferación explosiva de publicaciones en línea y la urgencia por digitalizar materiales impresos, es uno de los sellos de esta década</w:t>
      </w:r>
      <w:r w:rsidR="004E5FF8">
        <w:t xml:space="preserve">” </w:t>
      </w:r>
      <w:r w:rsidR="004E5FF8" w:rsidRPr="00624C4E">
        <w:t>(Curiel, 2015, p. 3)</w:t>
      </w:r>
      <w:r w:rsidR="002B352B" w:rsidRPr="00624C4E">
        <w:t>,</w:t>
      </w:r>
      <w:r w:rsidR="002B352B">
        <w:t xml:space="preserve"> y se convirtió en una carrera para </w:t>
      </w:r>
      <w:r w:rsidR="000D2AFF">
        <w:t xml:space="preserve">la conservación, y lo que </w:t>
      </w:r>
      <w:r w:rsidR="001F30A9">
        <w:t>llevó</w:t>
      </w:r>
      <w:r w:rsidR="000D2AFF">
        <w:t xml:space="preserve"> a cuestionar cu</w:t>
      </w:r>
      <w:r w:rsidR="001F30A9">
        <w:t>á</w:t>
      </w:r>
      <w:r w:rsidR="000D2AFF">
        <w:t xml:space="preserve">l era la mejor </w:t>
      </w:r>
      <w:r w:rsidR="001F30A9">
        <w:t>opción</w:t>
      </w:r>
      <w:r w:rsidR="000D2AFF">
        <w:t xml:space="preserve"> para convertir </w:t>
      </w:r>
      <w:r w:rsidR="00FF15B0">
        <w:t xml:space="preserve">esas imágenes </w:t>
      </w:r>
      <w:r w:rsidR="006C3A32">
        <w:t xml:space="preserve">usando </w:t>
      </w:r>
      <w:r w:rsidR="002C17D3" w:rsidRPr="002C17D3">
        <w:t>“el microfilme como fuente para el escaneo digital</w:t>
      </w:r>
      <w:r w:rsidR="00C72F7B">
        <w:t xml:space="preserve">... </w:t>
      </w:r>
      <w:r w:rsidR="002C17D3" w:rsidRPr="002C17D3">
        <w:t>la HN advirtió que podría recurrir al escaneo digital de sus colecciones a partir del microfilme</w:t>
      </w:r>
      <w:r w:rsidR="002C17D3">
        <w:t xml:space="preserve">” </w:t>
      </w:r>
      <w:r w:rsidR="004E5FF8" w:rsidRPr="00624C4E">
        <w:t xml:space="preserve">(Curiel, 2015, p. </w:t>
      </w:r>
      <w:r w:rsidR="002C17D3" w:rsidRPr="00624C4E">
        <w:t>4</w:t>
      </w:r>
      <w:r w:rsidR="004E5FF8" w:rsidRPr="00624C4E">
        <w:t>)</w:t>
      </w:r>
      <w:r w:rsidR="008F4FA2" w:rsidRPr="00624C4E">
        <w:t>,</w:t>
      </w:r>
      <w:r w:rsidR="008F4FA2">
        <w:t xml:space="preserve"> ya que </w:t>
      </w:r>
      <w:r w:rsidR="002C17D3">
        <w:t>“</w:t>
      </w:r>
      <w:r w:rsidR="002C17D3" w:rsidRPr="002C17D3">
        <w:t>la colección de microfilmes originales de la Hemeroteca Nacional resultaba idónea, en todos sentidos, para su reproducción digital</w:t>
      </w:r>
      <w:r w:rsidR="002C17D3">
        <w:t xml:space="preserve">” </w:t>
      </w:r>
      <w:r w:rsidR="004E5FF8" w:rsidRPr="00624C4E">
        <w:t xml:space="preserve">(Curiel, 2015, p. </w:t>
      </w:r>
      <w:r w:rsidR="002C17D3" w:rsidRPr="00624C4E">
        <w:t>5</w:t>
      </w:r>
      <w:r w:rsidR="004E5FF8" w:rsidRPr="00624C4E">
        <w:t>)</w:t>
      </w:r>
      <w:r w:rsidR="00135E54" w:rsidRPr="00624C4E">
        <w:t>,</w:t>
      </w:r>
      <w:r w:rsidR="00135E54">
        <w:t xml:space="preserve"> </w:t>
      </w:r>
      <w:r w:rsidR="00684CD1">
        <w:t>ya que se había tenido el cuidado de completar los fal</w:t>
      </w:r>
      <w:r w:rsidR="005A4CAD">
        <w:t>ta</w:t>
      </w:r>
      <w:r w:rsidR="00684CD1">
        <w:t>nte</w:t>
      </w:r>
      <w:r w:rsidR="005A4CAD">
        <w:t xml:space="preserve">s si existían, además </w:t>
      </w:r>
      <w:r w:rsidR="00135E54">
        <w:t xml:space="preserve">por la calidad de los microfilmes, así como para </w:t>
      </w:r>
      <w:r w:rsidR="00684CD1">
        <w:t xml:space="preserve">conservar </w:t>
      </w:r>
      <w:r w:rsidR="00135E54">
        <w:t>los materiales documentales en papel</w:t>
      </w:r>
      <w:r w:rsidR="005A4CAD">
        <w:t>.</w:t>
      </w:r>
    </w:p>
    <w:p w14:paraId="2FAEFC8B" w14:textId="03869FAB" w:rsidR="004E5FF8" w:rsidRDefault="00C3564A" w:rsidP="00C20B27">
      <w:pPr>
        <w:spacing w:line="360" w:lineRule="auto"/>
        <w:jc w:val="both"/>
      </w:pPr>
      <w:r>
        <w:t xml:space="preserve">Una vez </w:t>
      </w:r>
      <w:r w:rsidR="001F30A9">
        <w:t>definidas</w:t>
      </w:r>
      <w:r>
        <w:t xml:space="preserve"> </w:t>
      </w:r>
      <w:r w:rsidR="005E7790">
        <w:t xml:space="preserve">las colecciones </w:t>
      </w:r>
      <w:r w:rsidR="001F30A9">
        <w:t>susceptibles de digitalización</w:t>
      </w:r>
      <w:r w:rsidR="00E77D7D">
        <w:t>,</w:t>
      </w:r>
      <w:r w:rsidR="001F30A9">
        <w:t xml:space="preserve"> fue necesario</w:t>
      </w:r>
      <w:r w:rsidR="005E7790">
        <w:t xml:space="preserve"> </w:t>
      </w:r>
      <w:r w:rsidR="006022D1">
        <w:t xml:space="preserve">identificar </w:t>
      </w:r>
      <w:r w:rsidR="005E7790">
        <w:t>qui</w:t>
      </w:r>
      <w:r w:rsidR="001F30A9">
        <w:t>é</w:t>
      </w:r>
      <w:r w:rsidR="005E7790">
        <w:t xml:space="preserve">n </w:t>
      </w:r>
      <w:r w:rsidR="001F30A9">
        <w:t>las procesaría</w:t>
      </w:r>
      <w:r w:rsidR="00850554">
        <w:t xml:space="preserve">, a lo que la </w:t>
      </w:r>
      <w:r w:rsidR="00FF05AB">
        <w:t>compañía</w:t>
      </w:r>
      <w:r w:rsidR="00850554">
        <w:t>,</w:t>
      </w:r>
      <w:r w:rsidR="002C17D3" w:rsidRPr="002C17D3">
        <w:t xml:space="preserve"> </w:t>
      </w:r>
      <w:r w:rsidR="00651691">
        <w:t>“</w:t>
      </w:r>
      <w:r w:rsidR="002C17D3" w:rsidRPr="002C17D3">
        <w:t>periodística El Informador, en la ciudad de Guadalajara, Jalisco, empresa que no sólo entendía el porqué del sistema buscado, sino que se encontraba en pleno proceso de implementación de un sistema de punta equivalente al pretendido, el que con algunos cambios podría adaptarse a los requerimientos planteados por la HN</w:t>
      </w:r>
      <w:r w:rsidR="003525D3">
        <w:t>[M</w:t>
      </w:r>
      <w:r w:rsidR="003525D3" w:rsidRPr="00624C4E">
        <w:t>]</w:t>
      </w:r>
      <w:r w:rsidR="002C17D3" w:rsidRPr="00624C4E">
        <w:t>”</w:t>
      </w:r>
      <w:r w:rsidR="007625AD" w:rsidRPr="00624C4E">
        <w:t xml:space="preserve"> </w:t>
      </w:r>
      <w:r w:rsidR="00DE724B" w:rsidRPr="00624C4E">
        <w:t>(Curiel, 2015, p. 8)</w:t>
      </w:r>
      <w:r w:rsidR="00E77D7D" w:rsidRPr="00624C4E">
        <w:t>;</w:t>
      </w:r>
      <w:r w:rsidR="00E77D7D">
        <w:t xml:space="preserve"> una vez establecido</w:t>
      </w:r>
      <w:r w:rsidR="007625AD">
        <w:t xml:space="preserve"> el convenio de colaboración </w:t>
      </w:r>
      <w:r w:rsidR="00DE724B">
        <w:t>entre</w:t>
      </w:r>
      <w:r w:rsidR="002C17D3">
        <w:t xml:space="preserve"> “</w:t>
      </w:r>
      <w:r w:rsidR="002C17D3" w:rsidRPr="002C17D3">
        <w:t>la UNAM y la compañía mexicana DIGIX de México, S. A. de C. V, para el desarrollo del prototipo de la que desde entonces fue bautizada como Hemeroteca Nacional Digital de México (HNDM). El proyecto encontró su primer gran logro en el financiamiento y la realización del estudio de factibilidad</w:t>
      </w:r>
      <w:r w:rsidR="002C17D3">
        <w:t xml:space="preserve">” </w:t>
      </w:r>
      <w:r w:rsidR="004E5FF8" w:rsidRPr="00624C4E">
        <w:t>(Curiel, 2015, p.</w:t>
      </w:r>
      <w:r w:rsidR="00E77D7D" w:rsidRPr="00624C4E">
        <w:t xml:space="preserve"> </w:t>
      </w:r>
      <w:r w:rsidR="002C17D3" w:rsidRPr="00624C4E">
        <w:t>9</w:t>
      </w:r>
      <w:r w:rsidR="004E5FF8" w:rsidRPr="00624C4E">
        <w:t>)</w:t>
      </w:r>
      <w:r w:rsidR="007F799B" w:rsidRPr="00624C4E">
        <w:t>,</w:t>
      </w:r>
      <w:r w:rsidR="003525D3">
        <w:t xml:space="preserve"> </w:t>
      </w:r>
      <w:r w:rsidR="00E77D7D">
        <w:t>lo que permitió</w:t>
      </w:r>
      <w:r w:rsidR="003525D3">
        <w:t xml:space="preserve"> </w:t>
      </w:r>
      <w:r w:rsidR="007F799B">
        <w:t>concretar dicho proyecto.</w:t>
      </w:r>
    </w:p>
    <w:p w14:paraId="49E78E6F" w14:textId="30AD25C2" w:rsidR="001E2E38" w:rsidRDefault="00D93727" w:rsidP="00667C25">
      <w:pPr>
        <w:spacing w:after="0" w:line="360" w:lineRule="auto"/>
        <w:jc w:val="both"/>
      </w:pPr>
      <w:r>
        <w:t>La HNDM tuvo</w:t>
      </w:r>
      <w:r w:rsidR="00AD345D">
        <w:t xml:space="preserve"> </w:t>
      </w:r>
      <w:r w:rsidR="0074488C">
        <w:t xml:space="preserve">varias </w:t>
      </w:r>
      <w:r w:rsidR="00AD345D">
        <w:t xml:space="preserve">versiones, </w:t>
      </w:r>
      <w:r w:rsidR="0074488C">
        <w:t xml:space="preserve">entre las que </w:t>
      </w:r>
      <w:r w:rsidR="002D2551">
        <w:t xml:space="preserve">se registra </w:t>
      </w:r>
      <w:r w:rsidR="00E77D7D">
        <w:t>la tercera de</w:t>
      </w:r>
      <w:r w:rsidR="00C04669">
        <w:t xml:space="preserve"> 2007</w:t>
      </w:r>
      <w:r w:rsidR="002D2551">
        <w:t xml:space="preserve">, </w:t>
      </w:r>
      <w:r w:rsidR="00E77D7D">
        <w:t>donde se</w:t>
      </w:r>
      <w:r w:rsidR="002D2551">
        <w:t xml:space="preserve"> </w:t>
      </w:r>
      <w:r w:rsidR="003B7569" w:rsidRPr="003B7569">
        <w:t>mejor</w:t>
      </w:r>
      <w:r w:rsidR="002D2551">
        <w:t>a</w:t>
      </w:r>
      <w:r w:rsidR="003B7569" w:rsidRPr="003B7569">
        <w:t xml:space="preserve"> el portal de acceso</w:t>
      </w:r>
      <w:r w:rsidR="003B7569">
        <w:t xml:space="preserve"> </w:t>
      </w:r>
      <w:r w:rsidR="004E5FF8" w:rsidRPr="00624C4E">
        <w:t xml:space="preserve">(Curiel, 2015, p. </w:t>
      </w:r>
      <w:r w:rsidR="003B7569" w:rsidRPr="00624C4E">
        <w:t>11</w:t>
      </w:r>
      <w:r w:rsidR="004E5FF8" w:rsidRPr="00624C4E">
        <w:t>)</w:t>
      </w:r>
      <w:r w:rsidR="006349CD" w:rsidRPr="00624C4E">
        <w:t>;</w:t>
      </w:r>
      <w:r w:rsidR="006349CD">
        <w:t xml:space="preserve"> </w:t>
      </w:r>
      <w:r w:rsidR="00E77D7D">
        <w:t>posteriormente se presenta</w:t>
      </w:r>
      <w:r w:rsidR="006349CD">
        <w:t xml:space="preserve"> </w:t>
      </w:r>
      <w:r w:rsidR="00FD4D96">
        <w:t>la versión cuatro</w:t>
      </w:r>
      <w:r w:rsidR="00E77D7D">
        <w:t xml:space="preserve"> que se encuentra disponible en </w:t>
      </w:r>
      <w:hyperlink r:id="rId11" w:history="1">
        <w:r w:rsidR="007B277B">
          <w:rPr>
            <w:rStyle w:val="Hipervnculo"/>
          </w:rPr>
          <w:t>https://www.unamenlinea.unam.mx/recurso/hemeroteca-nacional-digital-de-mexico</w:t>
        </w:r>
      </w:hyperlink>
      <w:r w:rsidR="00C24081">
        <w:t xml:space="preserve"> </w:t>
      </w:r>
      <w:r w:rsidR="00E77D7D">
        <w:t>a través del Portal</w:t>
      </w:r>
      <w:r w:rsidR="00C24081">
        <w:t xml:space="preserve"> </w:t>
      </w:r>
      <w:r w:rsidR="00C24081" w:rsidRPr="00F40181">
        <w:rPr>
          <w:i/>
        </w:rPr>
        <w:t>Toda la UNAM en Línea</w:t>
      </w:r>
      <w:r w:rsidR="00C04669" w:rsidRPr="00C04669">
        <w:t xml:space="preserve"> </w:t>
      </w:r>
      <w:r w:rsidR="00C04669" w:rsidRPr="00624C4E">
        <w:t>(Curiel, 2015, p. 14)</w:t>
      </w:r>
      <w:r w:rsidR="00D47D84" w:rsidRPr="00624C4E">
        <w:t>,</w:t>
      </w:r>
      <w:r w:rsidR="00D47D84">
        <w:t xml:space="preserve"> plataforma amigable </w:t>
      </w:r>
      <w:r w:rsidR="001105E8">
        <w:t>(</w:t>
      </w:r>
      <w:hyperlink r:id="rId12" w:history="1">
        <w:r w:rsidR="001A2759" w:rsidRPr="00671E0C">
          <w:rPr>
            <w:rStyle w:val="Hipervnculo"/>
          </w:rPr>
          <w:t>http://www.hndm.unam.mx/index.php/es/</w:t>
        </w:r>
      </w:hyperlink>
      <w:r w:rsidR="001105E8">
        <w:t>)</w:t>
      </w:r>
      <w:r w:rsidR="00F40181">
        <w:t xml:space="preserve"> donde</w:t>
      </w:r>
      <w:r w:rsidR="001A2759">
        <w:t xml:space="preserve"> se pueden hacer dos tipos de busqueda</w:t>
      </w:r>
      <w:r w:rsidR="00FA4457">
        <w:t>:</w:t>
      </w:r>
    </w:p>
    <w:p w14:paraId="2B6D5841" w14:textId="3AAB414F" w:rsidR="001E2E38" w:rsidRDefault="001E2E38" w:rsidP="00F40181">
      <w:pPr>
        <w:pStyle w:val="Prrafodelista"/>
        <w:numPr>
          <w:ilvl w:val="0"/>
          <w:numId w:val="6"/>
        </w:numPr>
        <w:spacing w:line="360" w:lineRule="auto"/>
        <w:jc w:val="both"/>
      </w:pPr>
      <w:r>
        <w:t>B</w:t>
      </w:r>
      <w:r w:rsidR="0052452C">
        <w:t>ásica</w:t>
      </w:r>
      <w:r>
        <w:t>:</w:t>
      </w:r>
      <w:r w:rsidR="00C7773E">
        <w:t xml:space="preserve"> </w:t>
      </w:r>
      <w:r>
        <w:t>Título</w:t>
      </w:r>
      <w:r w:rsidR="00644E0E">
        <w:t xml:space="preserve">, seleccionando la primer letra del título </w:t>
      </w:r>
      <w:r w:rsidR="008B4A0A">
        <w:t>de una barra con el alfabeto, se despliegan los títulos que comienzan con esa letra.</w:t>
      </w:r>
      <w:r w:rsidR="00C7773E">
        <w:t xml:space="preserve"> </w:t>
      </w:r>
      <w:r>
        <w:t>Año</w:t>
      </w:r>
      <w:r w:rsidR="00B851BB">
        <w:t xml:space="preserve">, </w:t>
      </w:r>
      <w:r w:rsidR="00AE3FA4">
        <w:t>e</w:t>
      </w:r>
      <w:r w:rsidR="00B851BB">
        <w:t>s</w:t>
      </w:r>
      <w:r w:rsidR="00AE3FA4">
        <w:t>c</w:t>
      </w:r>
      <w:r w:rsidR="00B851BB">
        <w:t>o</w:t>
      </w:r>
      <w:r w:rsidR="00AE3FA4">
        <w:t>giendo una año de un men</w:t>
      </w:r>
      <w:r w:rsidR="00047809">
        <w:t>ú</w:t>
      </w:r>
      <w:r w:rsidR="00AE3FA4">
        <w:t>.</w:t>
      </w:r>
      <w:r w:rsidR="00C7773E">
        <w:t xml:space="preserve"> </w:t>
      </w:r>
      <w:r w:rsidR="004B3D4F">
        <w:t>Geográfica, a través de un mapa sen</w:t>
      </w:r>
      <w:r w:rsidR="00644E0E">
        <w:t>s</w:t>
      </w:r>
      <w:r w:rsidR="004B3D4F">
        <w:t>ible se</w:t>
      </w:r>
      <w:r w:rsidR="00047809">
        <w:t xml:space="preserve"> </w:t>
      </w:r>
      <w:r w:rsidR="004B3D4F">
        <w:t xml:space="preserve">puede seleccionar un estado o bien por otros países </w:t>
      </w:r>
    </w:p>
    <w:p w14:paraId="12F10700" w14:textId="7091E22F" w:rsidR="00811F77" w:rsidRPr="003B7569" w:rsidRDefault="001E2E38" w:rsidP="00F40181">
      <w:pPr>
        <w:pStyle w:val="Prrafodelista"/>
        <w:numPr>
          <w:ilvl w:val="0"/>
          <w:numId w:val="6"/>
        </w:numPr>
        <w:spacing w:line="360" w:lineRule="auto"/>
        <w:jc w:val="both"/>
      </w:pPr>
      <w:r>
        <w:t>A</w:t>
      </w:r>
      <w:r w:rsidR="0052452C">
        <w:t>vanzada</w:t>
      </w:r>
      <w:r w:rsidR="007510D9">
        <w:t xml:space="preserve">, dividida en 5 partes, la primera de ellas </w:t>
      </w:r>
      <w:r w:rsidR="002E4D5D">
        <w:t>subdividida en tres, las cuales son “Bu</w:t>
      </w:r>
      <w:r w:rsidR="00F40181">
        <w:t>scar en”: Título y contenido, Tí</w:t>
      </w:r>
      <w:r w:rsidR="002E4D5D">
        <w:t>tulo, Contenido</w:t>
      </w:r>
      <w:r w:rsidR="00925593">
        <w:t>;</w:t>
      </w:r>
      <w:r w:rsidR="002E4D5D">
        <w:t xml:space="preserve"> “Opciones” </w:t>
      </w:r>
      <w:r w:rsidR="00925593">
        <w:t>Todas estas palabras, Esta frase exacta</w:t>
      </w:r>
      <w:r w:rsidR="00916F0C">
        <w:t xml:space="preserve">, Al menos una palabra; </w:t>
      </w:r>
      <w:r w:rsidR="002E4D5D">
        <w:t>y “Palabras o frases”</w:t>
      </w:r>
      <w:r w:rsidR="00916F0C">
        <w:t xml:space="preserve"> donde se escribe</w:t>
      </w:r>
      <w:r w:rsidR="00F40181">
        <w:t xml:space="preserve">n los términos de la </w:t>
      </w:r>
      <w:r w:rsidR="00F40181">
        <w:lastRenderedPageBreak/>
        <w:t>búsqueda deseada</w:t>
      </w:r>
      <w:r w:rsidR="00916F0C">
        <w:t>.</w:t>
      </w:r>
      <w:r w:rsidR="005343D1">
        <w:t xml:space="preserve"> La segunda “Título de publicación” donde se selecciona de una lista ordenada alfab</w:t>
      </w:r>
      <w:r w:rsidR="00811F77">
        <w:t>e</w:t>
      </w:r>
      <w:r w:rsidR="005343D1">
        <w:t>ticamente</w:t>
      </w:r>
      <w:r w:rsidR="00811F77">
        <w:t xml:space="preserve">. La tercera </w:t>
      </w:r>
      <w:r w:rsidR="00A879D9">
        <w:t>“Fecha”, seleccionando: Todas, En el año, Exacta, Rango</w:t>
      </w:r>
      <w:r w:rsidR="002C014B">
        <w:t>; en el siguiente recuadro se puede poner un ran</w:t>
      </w:r>
      <w:r w:rsidR="007C1D12">
        <w:t>g</w:t>
      </w:r>
      <w:r w:rsidR="002C014B">
        <w:t xml:space="preserve">o </w:t>
      </w:r>
      <w:r w:rsidR="007C1D12">
        <w:t xml:space="preserve">(Desde – Hasta) </w:t>
      </w:r>
      <w:r w:rsidR="002C014B">
        <w:t xml:space="preserve">de fechas </w:t>
      </w:r>
      <w:r w:rsidR="00E66B94">
        <w:t xml:space="preserve">con el siguiente </w:t>
      </w:r>
      <w:r w:rsidR="007C1D12">
        <w:t>formato</w:t>
      </w:r>
      <w:r w:rsidR="00E66B94">
        <w:t xml:space="preserve"> (año/mes/día)</w:t>
      </w:r>
      <w:r w:rsidR="007C1D12">
        <w:t xml:space="preserve">. </w:t>
      </w:r>
      <w:r w:rsidR="00282DF8">
        <w:t xml:space="preserve">La cuarta es por </w:t>
      </w:r>
      <w:r w:rsidR="00F40181">
        <w:t xml:space="preserve">área </w:t>
      </w:r>
      <w:r w:rsidR="00282DF8">
        <w:t>geogr</w:t>
      </w:r>
      <w:r w:rsidR="00F40181">
        <w:t>á</w:t>
      </w:r>
      <w:r w:rsidR="00282DF8">
        <w:t>f</w:t>
      </w:r>
      <w:r w:rsidR="00F40181">
        <w:t>i</w:t>
      </w:r>
      <w:r w:rsidR="00282DF8">
        <w:t xml:space="preserve">ca, </w:t>
      </w:r>
      <w:r w:rsidR="00F40181">
        <w:t>que permite especificar</w:t>
      </w:r>
      <w:r w:rsidR="00D62327">
        <w:t xml:space="preserve"> </w:t>
      </w:r>
      <w:r w:rsidR="00F40181">
        <w:t>País, Estado, Ciudad</w:t>
      </w:r>
      <w:r w:rsidR="00D62327">
        <w:t xml:space="preserve"> ordenados alfabéticamente.</w:t>
      </w:r>
      <w:r w:rsidR="00915B5A">
        <w:t xml:space="preserve"> La </w:t>
      </w:r>
      <w:r w:rsidR="00F40181">
        <w:t>quinta es por idioma, Acceso (Pú</w:t>
      </w:r>
      <w:r w:rsidR="00915B5A">
        <w:t xml:space="preserve">blico o Restringido) </w:t>
      </w:r>
      <w:r w:rsidR="00856ADC">
        <w:t>y Periodicidad.</w:t>
      </w:r>
    </w:p>
    <w:p w14:paraId="64D82714" w14:textId="706F2046" w:rsidR="004E5FF8" w:rsidRPr="003B7569" w:rsidRDefault="00FC61ED" w:rsidP="00C20B27">
      <w:pPr>
        <w:spacing w:line="360" w:lineRule="auto"/>
        <w:jc w:val="both"/>
      </w:pPr>
      <w:r>
        <w:t xml:space="preserve">Los resultados despliegan </w:t>
      </w:r>
      <w:r w:rsidR="00D3199B">
        <w:t xml:space="preserve">los registro de las publicaciones periódicas que cumplen con los parámetros requeridos así como el texto completo </w:t>
      </w:r>
      <w:r>
        <w:t xml:space="preserve">en PDF y </w:t>
      </w:r>
      <w:r w:rsidR="00C52AD6">
        <w:t>pueden ser restringido</w:t>
      </w:r>
      <w:r w:rsidR="00D3199B">
        <w:t>s</w:t>
      </w:r>
      <w:r w:rsidR="00C52AD6">
        <w:t xml:space="preserve"> o público</w:t>
      </w:r>
      <w:r w:rsidR="00D3199B">
        <w:t>s</w:t>
      </w:r>
      <w:r w:rsidR="00C52AD6">
        <w:t>, esto tiene que ver con los derechos de autor, el primero se puede accesar desde la</w:t>
      </w:r>
      <w:r w:rsidR="00D62B25">
        <w:t>s instalaciones de la</w:t>
      </w:r>
      <w:r w:rsidR="00C52AD6">
        <w:t xml:space="preserve"> HN</w:t>
      </w:r>
      <w:r w:rsidR="009054E2">
        <w:t>M</w:t>
      </w:r>
      <w:r w:rsidR="00402372">
        <w:t>, como aparece en la p</w:t>
      </w:r>
      <w:r w:rsidR="00D3199B">
        <w:t>á</w:t>
      </w:r>
      <w:r w:rsidR="00402372">
        <w:t xml:space="preserve">gina de </w:t>
      </w:r>
      <w:r w:rsidR="007A504F">
        <w:t>Marco N</w:t>
      </w:r>
      <w:r w:rsidR="00402372">
        <w:t>ormativ</w:t>
      </w:r>
      <w:r w:rsidR="007A504F">
        <w:t>o (</w:t>
      </w:r>
      <w:hyperlink r:id="rId13" w:history="1">
        <w:r w:rsidR="007B68E3">
          <w:rPr>
            <w:rStyle w:val="Hipervnculo"/>
          </w:rPr>
          <w:t>http://www.hndm.unam.mx/index.php/es/tramites-y-servicios?showall=&amp;start=4</w:t>
        </w:r>
      </w:hyperlink>
      <w:r w:rsidR="007B68E3">
        <w:t xml:space="preserve">) que establece que </w:t>
      </w:r>
      <w:r w:rsidR="007B68E3" w:rsidRPr="00F24C92">
        <w:t>“</w:t>
      </w:r>
      <w:r w:rsidR="00DB7CA3" w:rsidRPr="00F24C92">
        <w:t>Atendiendo a lo dispuesto por la</w:t>
      </w:r>
      <w:r w:rsidR="00F24C92" w:rsidRPr="00F24C92">
        <w:t xml:space="preserve"> </w:t>
      </w:r>
      <w:r w:rsidR="00DB7CA3" w:rsidRPr="00F24C92">
        <w:t>Ley Federal del Derecho de Autor (LFDA), y la</w:t>
      </w:r>
      <w:r w:rsidR="00F24C92" w:rsidRPr="00F24C92">
        <w:t xml:space="preserve"> </w:t>
      </w:r>
      <w:r w:rsidR="00DB7CA3" w:rsidRPr="00F24C92">
        <w:t>normatividad de la Universidad Nacional Autónoma de México, la HNDM publica solo los títulos cuyos contenidos han pasado a ser de dominio público.</w:t>
      </w:r>
      <w:r w:rsidR="00B1698E">
        <w:t xml:space="preserve">.. </w:t>
      </w:r>
      <w:r w:rsidR="003B7569" w:rsidRPr="003B7569">
        <w:t>la Hemeroteca Nacional Digital de México es una iniciativa inédita en América Latina, con profundas implicaciones que van más allá de una simple base de datos o de una página de Internet</w:t>
      </w:r>
      <w:r w:rsidR="003B7569">
        <w:t xml:space="preserve">” </w:t>
      </w:r>
      <w:r w:rsidR="004E5FF8" w:rsidRPr="00624C4E">
        <w:t xml:space="preserve">(Curiel, 2015, p. </w:t>
      </w:r>
      <w:r w:rsidR="003B7569" w:rsidRPr="00624C4E">
        <w:t>17</w:t>
      </w:r>
      <w:r w:rsidR="004E5FF8" w:rsidRPr="00624C4E">
        <w:t>)</w:t>
      </w:r>
      <w:r w:rsidR="00B1698E">
        <w:t>,</w:t>
      </w:r>
      <w:r w:rsidR="00360C79">
        <w:t xml:space="preserve"> </w:t>
      </w:r>
      <w:r w:rsidR="00E66A79">
        <w:t>por lo que contiene</w:t>
      </w:r>
      <w:r w:rsidR="00360C79">
        <w:t xml:space="preserve"> periódicos del s</w:t>
      </w:r>
      <w:r w:rsidR="002A10A8">
        <w:t xml:space="preserve">iglo </w:t>
      </w:r>
      <w:r w:rsidR="009015CD">
        <w:t xml:space="preserve">XVII y XIX de gran </w:t>
      </w:r>
      <w:r w:rsidR="00E66A79">
        <w:t>trascendencia</w:t>
      </w:r>
      <w:r w:rsidR="009015CD">
        <w:t xml:space="preserve"> </w:t>
      </w:r>
      <w:r w:rsidR="00E66A79">
        <w:t xml:space="preserve">histórica, </w:t>
      </w:r>
      <w:r w:rsidR="009015CD">
        <w:t>política y cultural.</w:t>
      </w:r>
    </w:p>
    <w:p w14:paraId="5360291E" w14:textId="1F587158" w:rsidR="005863C0" w:rsidRDefault="005863C0"/>
    <w:p w14:paraId="56B5E38D" w14:textId="2A61A89C" w:rsidR="00780A94" w:rsidRDefault="00780A94">
      <w:r w:rsidRPr="00056B42">
        <w:rPr>
          <w:b/>
          <w:bCs/>
        </w:rPr>
        <w:t>Coordinación de Colecciones Universitarias Digitales</w:t>
      </w:r>
      <w:r w:rsidRPr="00780A94">
        <w:t xml:space="preserve"> (</w:t>
      </w:r>
      <w:hyperlink r:id="rId14" w:history="1">
        <w:r w:rsidR="00F24C92" w:rsidRPr="00671E0C">
          <w:rPr>
            <w:rStyle w:val="Hipervnculo"/>
          </w:rPr>
          <w:t>http://www.ccud.unam.mx/</w:t>
        </w:r>
      </w:hyperlink>
      <w:r w:rsidRPr="00780A94">
        <w:t>)</w:t>
      </w:r>
    </w:p>
    <w:p w14:paraId="7602A367" w14:textId="43746CDD" w:rsidR="00CE202B" w:rsidRDefault="00074A84" w:rsidP="00E66A79">
      <w:pPr>
        <w:spacing w:line="360" w:lineRule="auto"/>
        <w:jc w:val="both"/>
      </w:pPr>
      <w:r>
        <w:t xml:space="preserve">La Universidad Nacional Autónoma de México esta </w:t>
      </w:r>
      <w:r w:rsidR="008171BF">
        <w:t xml:space="preserve">conformada por varias </w:t>
      </w:r>
      <w:r w:rsidR="00E66A79">
        <w:t>dependencias entre las que se encuentra</w:t>
      </w:r>
      <w:r w:rsidR="008171BF">
        <w:t xml:space="preserve"> l</w:t>
      </w:r>
      <w:r w:rsidR="00E66A79">
        <w:t>a Hemeroteca Nacional de México</w:t>
      </w:r>
      <w:r w:rsidR="00226F65">
        <w:t xml:space="preserve"> así como la </w:t>
      </w:r>
      <w:r w:rsidR="00B571CB">
        <w:t>“</w:t>
      </w:r>
      <w:r w:rsidR="00EB25C7" w:rsidRPr="00EB25C7">
        <w:t xml:space="preserve">Dirección General de Repositorios Universitarios (DGRU) </w:t>
      </w:r>
      <w:r w:rsidR="00E66A79">
        <w:t xml:space="preserve">[que] </w:t>
      </w:r>
      <w:r w:rsidR="00EB25C7" w:rsidRPr="00EB25C7">
        <w:t xml:space="preserve">tiene en sus antecedentes a la Coordinación de Colecciones Universitarias Digitales (CCUD), dependencia de la UNAM que fue constituida con la finalidad de integrar y publicar las colecciones universitarias para su consulta como datos abiertos a través del </w:t>
      </w:r>
      <w:r w:rsidR="00EB25C7" w:rsidRPr="00194738">
        <w:rPr>
          <w:i/>
          <w:iCs/>
        </w:rPr>
        <w:t>Portal de Datos Abiertos UNAM</w:t>
      </w:r>
      <w:r w:rsidR="00EB25C7" w:rsidRPr="00EB25C7">
        <w:t xml:space="preserve">, Colecciones Universitarias (datosabiertos.unam.mx) adscrita a la Secretaría de Desarrollo Institucional, creada por el rector mediante el </w:t>
      </w:r>
      <w:r w:rsidR="0040665B">
        <w:t>‘</w:t>
      </w:r>
      <w:r w:rsidR="00EB25C7" w:rsidRPr="00EB25C7">
        <w:t>Acuerdo por el que se crea la Coordinación de Colecciones Universitarias Digitales</w:t>
      </w:r>
      <w:r w:rsidR="0040665B">
        <w:t xml:space="preserve">’ </w:t>
      </w:r>
      <w:r w:rsidR="00B571CB">
        <w:t xml:space="preserve">” </w:t>
      </w:r>
      <w:r w:rsidR="00525A07">
        <w:t>(</w:t>
      </w:r>
      <w:r w:rsidR="00337FBE" w:rsidRPr="00624C4E">
        <w:t>Dirección General de Repositorios Universitarios, 2020</w:t>
      </w:r>
      <w:r w:rsidR="00AC7EFF" w:rsidRPr="00624C4E">
        <w:t>)</w:t>
      </w:r>
      <w:r w:rsidR="00514F2C">
        <w:t xml:space="preserve">, </w:t>
      </w:r>
      <w:r w:rsidR="00E752F8" w:rsidRPr="00544C69">
        <w:t>“el fin de desarrollar y administrar una plataforma transdisciplinaria de datos, con herramientas para la integración, administración, consulta y difusión de las colecciones universitarias digitales. Estas se resguardan, conservan, curan e incrementan como parte del trabajo cotidiano de los académicos universitarios de las diversas entidades y dependencias”</w:t>
      </w:r>
      <w:r w:rsidR="0004337A">
        <w:t xml:space="preserve"> </w:t>
      </w:r>
      <w:r w:rsidR="00B36D20" w:rsidRPr="00624C4E">
        <w:t>(</w:t>
      </w:r>
      <w:r w:rsidR="0004337A" w:rsidRPr="00624C4E">
        <w:t>González</w:t>
      </w:r>
      <w:r w:rsidR="00E66A79" w:rsidRPr="00624C4E">
        <w:t xml:space="preserve">, </w:t>
      </w:r>
      <w:r w:rsidR="00DD33EC" w:rsidRPr="00624C4E">
        <w:lastRenderedPageBreak/>
        <w:t>2018</w:t>
      </w:r>
      <w:r w:rsidR="00AC7EFF" w:rsidRPr="00624C4E">
        <w:t>)</w:t>
      </w:r>
      <w:r w:rsidR="00E66A79">
        <w:t>, para</w:t>
      </w:r>
      <w:r w:rsidR="001C5058">
        <w:t xml:space="preserve"> ser compartid</w:t>
      </w:r>
      <w:r w:rsidR="00552472">
        <w:t>os a los universitarios y</w:t>
      </w:r>
      <w:r w:rsidR="00E66A79">
        <w:t xml:space="preserve"> al usuario que así lo requiera, c</w:t>
      </w:r>
      <w:r w:rsidR="00CE202B">
        <w:t xml:space="preserve">uyos objetivos </w:t>
      </w:r>
      <w:r w:rsidR="00011CCB">
        <w:t>se mencionan a continuación:</w:t>
      </w:r>
    </w:p>
    <w:p w14:paraId="15372735" w14:textId="5710742F" w:rsidR="00B571CB" w:rsidRPr="00E66A79" w:rsidRDefault="00B571CB" w:rsidP="00E66A79">
      <w:pPr>
        <w:pStyle w:val="Prrafodelista"/>
        <w:numPr>
          <w:ilvl w:val="1"/>
          <w:numId w:val="8"/>
        </w:numPr>
        <w:spacing w:line="240" w:lineRule="auto"/>
        <w:ind w:left="851" w:right="616" w:hanging="284"/>
        <w:jc w:val="both"/>
        <w:rPr>
          <w:sz w:val="20"/>
          <w:szCs w:val="20"/>
        </w:rPr>
      </w:pPr>
      <w:r w:rsidRPr="00E66A79">
        <w:rPr>
          <w:sz w:val="20"/>
          <w:szCs w:val="20"/>
        </w:rPr>
        <w:t>Implementar una plataforma que facilite la integración, interacción y aprovechamiento de las colecciones existentes en la UNAM, bajo resguardo de las entidades y dependencias universitarias.</w:t>
      </w:r>
    </w:p>
    <w:p w14:paraId="7E57C53A" w14:textId="50F0AE15" w:rsidR="00B571CB" w:rsidRPr="00E66A79" w:rsidRDefault="00B571CB" w:rsidP="00E66A79">
      <w:pPr>
        <w:pStyle w:val="Prrafodelista"/>
        <w:numPr>
          <w:ilvl w:val="1"/>
          <w:numId w:val="8"/>
        </w:numPr>
        <w:spacing w:line="240" w:lineRule="auto"/>
        <w:ind w:left="851" w:right="616" w:hanging="284"/>
        <w:jc w:val="both"/>
        <w:rPr>
          <w:sz w:val="20"/>
          <w:szCs w:val="20"/>
        </w:rPr>
      </w:pPr>
      <w:r w:rsidRPr="00E66A79">
        <w:rPr>
          <w:sz w:val="20"/>
          <w:szCs w:val="20"/>
        </w:rPr>
        <w:t>Recibir y sistematizar la información sobre las colecciones científicas, humanísticas y artísticas de la universidad.</w:t>
      </w:r>
    </w:p>
    <w:p w14:paraId="2448CCCD" w14:textId="5A4A175D" w:rsidR="00B571CB" w:rsidRPr="00E66A79" w:rsidRDefault="00B571CB" w:rsidP="00E66A79">
      <w:pPr>
        <w:pStyle w:val="Prrafodelista"/>
        <w:numPr>
          <w:ilvl w:val="1"/>
          <w:numId w:val="8"/>
        </w:numPr>
        <w:spacing w:line="240" w:lineRule="auto"/>
        <w:ind w:left="851" w:right="616" w:hanging="284"/>
        <w:jc w:val="both"/>
        <w:rPr>
          <w:sz w:val="20"/>
          <w:szCs w:val="20"/>
        </w:rPr>
      </w:pPr>
      <w:r w:rsidRPr="00E66A79">
        <w:rPr>
          <w:sz w:val="20"/>
          <w:szCs w:val="20"/>
        </w:rPr>
        <w:t>Definir estándares y protocolos para el manejo digital de las colecciones con el fin de garantizar su interoperabilidad.</w:t>
      </w:r>
    </w:p>
    <w:p w14:paraId="5CA2DB2E" w14:textId="54E2E5CA" w:rsidR="00B571CB" w:rsidRPr="00E66A79" w:rsidRDefault="00B571CB" w:rsidP="00E66A79">
      <w:pPr>
        <w:pStyle w:val="Prrafodelista"/>
        <w:numPr>
          <w:ilvl w:val="1"/>
          <w:numId w:val="8"/>
        </w:numPr>
        <w:spacing w:line="240" w:lineRule="auto"/>
        <w:ind w:left="851" w:right="616" w:hanging="284"/>
        <w:jc w:val="both"/>
        <w:rPr>
          <w:sz w:val="20"/>
          <w:szCs w:val="20"/>
        </w:rPr>
      </w:pPr>
      <w:r w:rsidRPr="00E66A79">
        <w:rPr>
          <w:sz w:val="20"/>
          <w:szCs w:val="20"/>
        </w:rPr>
        <w:t>Proveer con herramientas y asesoría a las entidades y dependencias para la integración de las colecciones digitales en formatos abiertos, a fin de promover la investigación transdisciplinaria mediante el acceso a las colecciones y su información asociada.</w:t>
      </w:r>
    </w:p>
    <w:p w14:paraId="378B0E49" w14:textId="16B9BB40" w:rsidR="00EB25C7" w:rsidRPr="00E66A79" w:rsidRDefault="00B571CB" w:rsidP="00E66A79">
      <w:pPr>
        <w:pStyle w:val="Prrafodelista"/>
        <w:numPr>
          <w:ilvl w:val="1"/>
          <w:numId w:val="8"/>
        </w:numPr>
        <w:spacing w:line="240" w:lineRule="auto"/>
        <w:ind w:left="851" w:right="616" w:hanging="284"/>
        <w:jc w:val="both"/>
        <w:rPr>
          <w:sz w:val="20"/>
          <w:szCs w:val="20"/>
        </w:rPr>
      </w:pPr>
      <w:r w:rsidRPr="00E66A79">
        <w:rPr>
          <w:sz w:val="20"/>
          <w:szCs w:val="20"/>
        </w:rPr>
        <w:t xml:space="preserve">Difundir como Datos Abiertos las colecciones de la universidad a través del Portal de Datos Abiertos UNAM, Colecciones Universitarias (datosabiertos.unam.mx)” </w:t>
      </w:r>
      <w:r w:rsidR="004222D6" w:rsidRPr="00624C4E">
        <w:rPr>
          <w:sz w:val="20"/>
          <w:szCs w:val="20"/>
        </w:rPr>
        <w:t>(</w:t>
      </w:r>
      <w:r w:rsidR="00AC7EFF" w:rsidRPr="00624C4E">
        <w:rPr>
          <w:sz w:val="20"/>
          <w:szCs w:val="20"/>
        </w:rPr>
        <w:t>Dirección General de Repositorios Universitarios</w:t>
      </w:r>
      <w:r w:rsidR="00E66A79" w:rsidRPr="00624C4E">
        <w:rPr>
          <w:sz w:val="20"/>
          <w:szCs w:val="20"/>
        </w:rPr>
        <w:t>, 2020</w:t>
      </w:r>
      <w:r w:rsidR="004222D6" w:rsidRPr="00624C4E">
        <w:rPr>
          <w:sz w:val="20"/>
          <w:szCs w:val="20"/>
        </w:rPr>
        <w:t>)</w:t>
      </w:r>
      <w:r w:rsidR="00E66A79">
        <w:rPr>
          <w:sz w:val="20"/>
          <w:szCs w:val="20"/>
        </w:rPr>
        <w:t>.</w:t>
      </w:r>
    </w:p>
    <w:p w14:paraId="3244BAD6" w14:textId="2D40F9EF" w:rsidR="00EB25C7" w:rsidRDefault="00EB25C7"/>
    <w:p w14:paraId="607A82BE" w14:textId="124736EE" w:rsidR="00B571CB" w:rsidRPr="005032CC" w:rsidRDefault="00F70FB7" w:rsidP="005E392E">
      <w:pPr>
        <w:spacing w:line="360" w:lineRule="auto"/>
        <w:jc w:val="both"/>
      </w:pPr>
      <w:r>
        <w:t>En 201</w:t>
      </w:r>
      <w:r w:rsidR="00D76D32">
        <w:t xml:space="preserve">8 se </w:t>
      </w:r>
      <w:r w:rsidR="00B571CB">
        <w:t>“inició el trabajo de identificación de los acervos cuyas capacidades de interoperabilidad permitieran integrarse a la plataforma en desarrollo</w:t>
      </w:r>
      <w:r w:rsidR="004919E2">
        <w:t>”</w:t>
      </w:r>
      <w:r w:rsidR="00F7425F">
        <w:t xml:space="preserve"> </w:t>
      </w:r>
      <w:r w:rsidR="004919E2" w:rsidRPr="00624C4E">
        <w:t>(</w:t>
      </w:r>
      <w:r w:rsidR="0053126D" w:rsidRPr="00624C4E">
        <w:t>Pérez</w:t>
      </w:r>
      <w:r w:rsidR="0094385C" w:rsidRPr="00624C4E">
        <w:t xml:space="preserve">, </w:t>
      </w:r>
      <w:r w:rsidR="00337FBE" w:rsidRPr="00624C4E">
        <w:t>2018</w:t>
      </w:r>
      <w:r w:rsidR="00E66A79" w:rsidRPr="00624C4E">
        <w:t xml:space="preserve">, </w:t>
      </w:r>
      <w:r w:rsidR="004919E2" w:rsidRPr="00624C4E">
        <w:t xml:space="preserve">p. </w:t>
      </w:r>
      <w:r w:rsidR="00A110F6" w:rsidRPr="00624C4E">
        <w:t>3</w:t>
      </w:r>
      <w:r w:rsidR="004919E2" w:rsidRPr="00624C4E">
        <w:t>)</w:t>
      </w:r>
      <w:r w:rsidR="00896D85">
        <w:t>,</w:t>
      </w:r>
      <w:r w:rsidR="00F7425F">
        <w:t xml:space="preserve"> </w:t>
      </w:r>
      <w:r w:rsidR="00896D85">
        <w:t xml:space="preserve">se </w:t>
      </w:r>
      <w:r w:rsidR="00F7425F">
        <w:t xml:space="preserve">planea </w:t>
      </w:r>
      <w:r w:rsidR="00896D85">
        <w:t>l</w:t>
      </w:r>
      <w:r w:rsidR="00F7425F">
        <w:t xml:space="preserve">anzar </w:t>
      </w:r>
      <w:r w:rsidR="00C641DF">
        <w:t xml:space="preserve">el </w:t>
      </w:r>
      <w:r w:rsidR="00C641DF" w:rsidRPr="00A63044">
        <w:rPr>
          <w:i/>
          <w:iCs/>
        </w:rPr>
        <w:t>Repositorio Institucional UNAM</w:t>
      </w:r>
      <w:r w:rsidR="00C641DF">
        <w:t xml:space="preserve"> en 2019, entre los acervos se encuentra </w:t>
      </w:r>
      <w:r w:rsidR="00A63044">
        <w:t xml:space="preserve">el de </w:t>
      </w:r>
      <w:r w:rsidR="00896D85" w:rsidRPr="00896D85">
        <w:t xml:space="preserve">la Hemeroteca Nacional Digital de México </w:t>
      </w:r>
      <w:r w:rsidR="00E66A79">
        <w:t>que está</w:t>
      </w:r>
      <w:r w:rsidR="00A63044">
        <w:t xml:space="preserve"> </w:t>
      </w:r>
      <w:r w:rsidR="00896D85" w:rsidRPr="00896D85">
        <w:t>custodiada por el Instituto de Investigaciones Bibliográficas</w:t>
      </w:r>
      <w:r w:rsidR="00562D5C">
        <w:t xml:space="preserve"> de la UNAM</w:t>
      </w:r>
      <w:r w:rsidR="00D33D23">
        <w:t xml:space="preserve"> </w:t>
      </w:r>
      <w:r w:rsidR="00896D85" w:rsidRPr="00624C4E">
        <w:t xml:space="preserve">(Pérez, </w:t>
      </w:r>
      <w:r w:rsidR="00337FBE" w:rsidRPr="00624C4E">
        <w:t>2018</w:t>
      </w:r>
      <w:r w:rsidR="00E66A79" w:rsidRPr="00624C4E">
        <w:t xml:space="preserve">, </w:t>
      </w:r>
      <w:r w:rsidR="00896D85" w:rsidRPr="00624C4E">
        <w:t xml:space="preserve">p. </w:t>
      </w:r>
      <w:r w:rsidR="00A110F6" w:rsidRPr="00624C4E">
        <w:t>3</w:t>
      </w:r>
      <w:r w:rsidR="00D33D23" w:rsidRPr="00624C4E">
        <w:t>)</w:t>
      </w:r>
      <w:r w:rsidR="00D33D23">
        <w:t>.</w:t>
      </w:r>
      <w:r w:rsidR="00761749">
        <w:t xml:space="preserve"> </w:t>
      </w:r>
      <w:r w:rsidR="00B21590">
        <w:t xml:space="preserve">En referencia </w:t>
      </w:r>
      <w:r w:rsidR="00487BB4">
        <w:t>al portal</w:t>
      </w:r>
      <w:r w:rsidR="009B7EA1">
        <w:t xml:space="preserve"> de la HN</w:t>
      </w:r>
      <w:r w:rsidR="009A0EE2">
        <w:t>DM</w:t>
      </w:r>
      <w:r w:rsidR="00E66A79">
        <w:t>,</w:t>
      </w:r>
      <w:r w:rsidR="009A0EE2">
        <w:t xml:space="preserve"> la CCUD</w:t>
      </w:r>
      <w:r w:rsidR="00E66A79">
        <w:t xml:space="preserve"> señala</w:t>
      </w:r>
      <w:r w:rsidR="005E7041">
        <w:t xml:space="preserve"> que </w:t>
      </w:r>
      <w:r w:rsidR="00C55A72">
        <w:t>“</w:t>
      </w:r>
      <w:r w:rsidR="00E66A79">
        <w:t>p</w:t>
      </w:r>
      <w:r w:rsidR="00B571CB" w:rsidRPr="00B571CB">
        <w:t>or su parte, el Instituto de Investigaciones Bibliográficas ha iniciado un proceso de actualización de su plataforma para automatizar la administración del acervo bibliográfico y hemerográfico bajo su custodia</w:t>
      </w:r>
      <w:r w:rsidR="005032CC">
        <w:t>”</w:t>
      </w:r>
      <w:r w:rsidR="00C55A72">
        <w:t xml:space="preserve"> </w:t>
      </w:r>
      <w:r w:rsidR="00C55A72" w:rsidRPr="00624C4E">
        <w:t>(</w:t>
      </w:r>
      <w:r w:rsidR="005032CC" w:rsidRPr="00624C4E">
        <w:t xml:space="preserve">Pérez, </w:t>
      </w:r>
      <w:r w:rsidR="00337FBE" w:rsidRPr="00624C4E">
        <w:t>2018</w:t>
      </w:r>
      <w:r w:rsidR="00E66A79" w:rsidRPr="00624C4E">
        <w:t xml:space="preserve">, </w:t>
      </w:r>
      <w:r w:rsidR="00C55A72" w:rsidRPr="00624C4E">
        <w:t>p. 4)</w:t>
      </w:r>
      <w:r w:rsidR="005032CC">
        <w:t>, lo que representa que al estar actualizada pe</w:t>
      </w:r>
      <w:r w:rsidR="00CD3F90">
        <w:t>r</w:t>
      </w:r>
      <w:r w:rsidR="008C2A1B">
        <w:t xml:space="preserve">mitirá trabajar </w:t>
      </w:r>
      <w:r w:rsidR="00CD3F90">
        <w:t xml:space="preserve">hacia </w:t>
      </w:r>
      <w:r w:rsidR="00FC25B7">
        <w:t>la visibilidad</w:t>
      </w:r>
      <w:r w:rsidR="00DB0690">
        <w:t xml:space="preserve"> </w:t>
      </w:r>
      <w:r w:rsidR="00FC25B7">
        <w:t xml:space="preserve">de la HNDM en el </w:t>
      </w:r>
      <w:r w:rsidR="00DB0690">
        <w:t>repositorio de la UNAM.</w:t>
      </w:r>
    </w:p>
    <w:p w14:paraId="08481751" w14:textId="61120A9F" w:rsidR="00EE56C5" w:rsidRDefault="00EE56C5" w:rsidP="001F6C3A">
      <w:pPr>
        <w:spacing w:line="360" w:lineRule="auto"/>
        <w:jc w:val="both"/>
      </w:pPr>
      <w:r>
        <w:t xml:space="preserve">Para </w:t>
      </w:r>
      <w:r w:rsidR="00E66A79">
        <w:t>normar</w:t>
      </w:r>
      <w:r>
        <w:t xml:space="preserve"> </w:t>
      </w:r>
      <w:r w:rsidR="00E66A79">
        <w:t>su</w:t>
      </w:r>
      <w:r>
        <w:t xml:space="preserve"> repositorio</w:t>
      </w:r>
      <w:r w:rsidR="00E66A79">
        <w:t>,</w:t>
      </w:r>
      <w:r>
        <w:t xml:space="preserve"> el CCUD</w:t>
      </w:r>
      <w:r w:rsidR="000720E9">
        <w:t xml:space="preserve"> </w:t>
      </w:r>
      <w:r w:rsidR="00E66A79">
        <w:t xml:space="preserve">ha emitido la </w:t>
      </w:r>
      <w:r w:rsidR="000720E9">
        <w:t>siguiente documentación: “</w:t>
      </w:r>
      <w:r w:rsidR="000720E9" w:rsidRPr="000720E9">
        <w:t>manual práctico de instalación de repositorios, un manual de migración de contenidos, un manual de cosecha vía OAI-PMH</w:t>
      </w:r>
      <w:r w:rsidR="000F0D63">
        <w:t>,</w:t>
      </w:r>
      <w:r w:rsidR="0020427E">
        <w:t xml:space="preserve"> </w:t>
      </w:r>
      <w:r w:rsidR="0020427E" w:rsidRPr="0020427E">
        <w:t>así como</w:t>
      </w:r>
      <w:r w:rsidR="000F0D63">
        <w:t xml:space="preserve"> </w:t>
      </w:r>
      <w:r w:rsidR="000F0D63" w:rsidRPr="000F0D63">
        <w:t>guías de referencia para el ambiente operativo de un repositorio o la personalización de la interfaz gráfica</w:t>
      </w:r>
      <w:r w:rsidR="000F0D63">
        <w:t>”</w:t>
      </w:r>
      <w:r w:rsidR="0020427E">
        <w:t xml:space="preserve"> </w:t>
      </w:r>
      <w:r w:rsidR="0020427E" w:rsidRPr="00624C4E">
        <w:t>(Pérez</w:t>
      </w:r>
      <w:r w:rsidR="004E0D88" w:rsidRPr="00624C4E">
        <w:t xml:space="preserve">, </w:t>
      </w:r>
      <w:r w:rsidR="00337FBE" w:rsidRPr="00624C4E">
        <w:t>2018</w:t>
      </w:r>
      <w:r w:rsidR="00E66A79" w:rsidRPr="00624C4E">
        <w:t xml:space="preserve">, </w:t>
      </w:r>
      <w:r w:rsidR="004E0D88" w:rsidRPr="00624C4E">
        <w:t>p.</w:t>
      </w:r>
      <w:r w:rsidR="0020427E" w:rsidRPr="00624C4E">
        <w:t xml:space="preserve"> </w:t>
      </w:r>
      <w:r w:rsidR="004E0D88" w:rsidRPr="00624C4E">
        <w:t>4)</w:t>
      </w:r>
      <w:r w:rsidR="00E135C9">
        <w:t xml:space="preserve">, lo cual repercutirá en </w:t>
      </w:r>
      <w:r w:rsidR="00CE31F4">
        <w:t xml:space="preserve">la rápida respuesta a los </w:t>
      </w:r>
      <w:r w:rsidR="003C291D">
        <w:t>procesos y problemáticas que pueden presentarse, y sobre todo a al uniformidad</w:t>
      </w:r>
      <w:r w:rsidR="00777666">
        <w:t>, “cooperativo e interoperable</w:t>
      </w:r>
      <w:r w:rsidR="005A49E8">
        <w:t xml:space="preserve">” </w:t>
      </w:r>
      <w:r w:rsidR="005A49E8" w:rsidRPr="00624C4E">
        <w:t xml:space="preserve">(Pérez, </w:t>
      </w:r>
      <w:r w:rsidR="00337FBE" w:rsidRPr="00624C4E">
        <w:t>2018</w:t>
      </w:r>
      <w:r w:rsidR="00E66A79" w:rsidRPr="00624C4E">
        <w:t xml:space="preserve">, </w:t>
      </w:r>
      <w:r w:rsidR="005A49E8" w:rsidRPr="00624C4E">
        <w:t>p. 4)</w:t>
      </w:r>
      <w:r w:rsidR="003C291D">
        <w:t xml:space="preserve"> de dat</w:t>
      </w:r>
      <w:r w:rsidR="00777666">
        <w:t>os</w:t>
      </w:r>
      <w:r w:rsidR="005A49E8">
        <w:t xml:space="preserve">, para que los usuarios puedan </w:t>
      </w:r>
      <w:r w:rsidR="00151EFA">
        <w:t xml:space="preserve">identificar </w:t>
      </w:r>
      <w:r w:rsidR="00E66A79">
        <w:t xml:space="preserve">las publicaciones de su interés </w:t>
      </w:r>
      <w:r w:rsidR="00151EFA">
        <w:t xml:space="preserve">y trabajar </w:t>
      </w:r>
      <w:r w:rsidR="006D5E7C">
        <w:t>fácilmente.</w:t>
      </w:r>
      <w:r w:rsidR="00150FB8">
        <w:t xml:space="preserve"> </w:t>
      </w:r>
      <w:r w:rsidR="00617045">
        <w:t>En relación con</w:t>
      </w:r>
      <w:r w:rsidR="00150FB8">
        <w:t xml:space="preserve"> los derechos de autor y propiedad intelectual </w:t>
      </w:r>
      <w:r w:rsidR="00E14478">
        <w:t xml:space="preserve">se generó el </w:t>
      </w:r>
      <w:r w:rsidR="00A05C9B">
        <w:t>“</w:t>
      </w:r>
      <w:r w:rsidR="00E14478" w:rsidRPr="00E14478">
        <w:rPr>
          <w:i/>
          <w:iCs/>
        </w:rPr>
        <w:t>Manual de políticas para el Repositorio Institucional UNAM</w:t>
      </w:r>
      <w:r w:rsidR="00E14478">
        <w:t xml:space="preserve"> </w:t>
      </w:r>
      <w:r w:rsidR="002E6E6D" w:rsidRPr="002E6E6D">
        <w:t xml:space="preserve">y el planteamiento de una estrategia integral de interoperabilidad jurídica que implica la adopción y aplicación de licencias o términos de uso de manera homóloga en los tres niveles de gestión del </w:t>
      </w:r>
      <w:r w:rsidR="002E6E6D" w:rsidRPr="002E6E6D">
        <w:lastRenderedPageBreak/>
        <w:t>conocimiento digital: plataformas, metadatos y contenidos</w:t>
      </w:r>
      <w:r w:rsidR="00A05C9B">
        <w:t xml:space="preserve">” </w:t>
      </w:r>
      <w:r w:rsidR="00A05C9B" w:rsidRPr="00624C4E">
        <w:t xml:space="preserve">(Pérez, </w:t>
      </w:r>
      <w:r w:rsidR="00337FBE" w:rsidRPr="00624C4E">
        <w:t>2018</w:t>
      </w:r>
      <w:r w:rsidR="00E66A79" w:rsidRPr="00624C4E">
        <w:t xml:space="preserve">, </w:t>
      </w:r>
      <w:r w:rsidR="00A05C9B" w:rsidRPr="00624C4E">
        <w:t>p. 4)</w:t>
      </w:r>
      <w:r w:rsidR="00A05C9B">
        <w:t>, lo que resguarda los derechos para los autores</w:t>
      </w:r>
      <w:r w:rsidR="00617045">
        <w:t xml:space="preserve"> tanto de la obra intelectual como de los</w:t>
      </w:r>
      <w:r w:rsidR="00BE4EE0">
        <w:t xml:space="preserve"> productos secundarios</w:t>
      </w:r>
      <w:r w:rsidR="00A73A75">
        <w:t>.</w:t>
      </w:r>
    </w:p>
    <w:p w14:paraId="45EBE6CC" w14:textId="2C7412CD" w:rsidR="00780A94" w:rsidRDefault="00801DD2" w:rsidP="001F6C3A">
      <w:pPr>
        <w:spacing w:line="360" w:lineRule="auto"/>
        <w:jc w:val="both"/>
      </w:pPr>
      <w:r>
        <w:t>Como resultado del trabajo de la CCUD</w:t>
      </w:r>
      <w:r w:rsidR="00A95320">
        <w:t xml:space="preserve"> </w:t>
      </w:r>
      <w:r w:rsidR="00780A94">
        <w:t>“</w:t>
      </w:r>
      <w:r w:rsidR="00780A94" w:rsidRPr="00780A94">
        <w:t>ha conseguido integrar, gestionar y publicar la información generada de los acervos científicos, humanísticos y artísticos de la institución a través del Portal de Datos Abiertos UNAM, Colecciones Universitarias. Los datos abiertos pueden ser utilizados libremente por la comunidad universitaria, instituciones de gobierno y la sociedad en general</w:t>
      </w:r>
      <w:r w:rsidR="00780A94">
        <w:t xml:space="preserve">” </w:t>
      </w:r>
      <w:r w:rsidR="007071AA" w:rsidRPr="00624C4E">
        <w:t>(González</w:t>
      </w:r>
      <w:r w:rsidR="00E66A79" w:rsidRPr="00624C4E">
        <w:t xml:space="preserve">, </w:t>
      </w:r>
      <w:r w:rsidR="00337FBE" w:rsidRPr="00624C4E">
        <w:t>2018, párrafo 2</w:t>
      </w:r>
      <w:r w:rsidR="007071AA" w:rsidRPr="00624C4E">
        <w:t>)</w:t>
      </w:r>
      <w:r w:rsidR="00E66A79">
        <w:t>.</w:t>
      </w:r>
    </w:p>
    <w:p w14:paraId="231EBAF8" w14:textId="77777777" w:rsidR="00780A94" w:rsidRDefault="00780A94" w:rsidP="00A95320">
      <w:pPr>
        <w:jc w:val="both"/>
      </w:pPr>
    </w:p>
    <w:p w14:paraId="6962CD51" w14:textId="266CB228" w:rsidR="00780A94" w:rsidRPr="00C1162B" w:rsidRDefault="00615BFA">
      <w:pPr>
        <w:rPr>
          <w:b/>
        </w:rPr>
      </w:pPr>
      <w:r w:rsidRPr="00C1162B">
        <w:rPr>
          <w:b/>
          <w:bCs/>
        </w:rPr>
        <w:t xml:space="preserve">Datos </w:t>
      </w:r>
      <w:r w:rsidR="007F77D0">
        <w:rPr>
          <w:b/>
          <w:bCs/>
        </w:rPr>
        <w:t xml:space="preserve">de los títulos en el Catálogo Nautilo y </w:t>
      </w:r>
      <w:r w:rsidRPr="00C1162B">
        <w:rPr>
          <w:b/>
          <w:bCs/>
        </w:rPr>
        <w:t>de la HDNM</w:t>
      </w:r>
    </w:p>
    <w:p w14:paraId="3039E3BF" w14:textId="335279E1" w:rsidR="00BF33C9" w:rsidRDefault="00FA3C07" w:rsidP="001F6C3A">
      <w:pPr>
        <w:spacing w:after="0" w:line="360" w:lineRule="auto"/>
        <w:jc w:val="both"/>
      </w:pPr>
      <w:r>
        <w:t xml:space="preserve">La descripción de los periódicos y revistas </w:t>
      </w:r>
      <w:r w:rsidR="006E7595">
        <w:t xml:space="preserve">que pertenecen a los acervos de la HNM se </w:t>
      </w:r>
      <w:r w:rsidR="00172952">
        <w:t xml:space="preserve">encuentran en </w:t>
      </w:r>
      <w:r w:rsidR="00701B5A">
        <w:t>la base de datos del catálogo Nautilo</w:t>
      </w:r>
      <w:r w:rsidR="00C41E58">
        <w:t>;</w:t>
      </w:r>
      <w:r w:rsidR="00D013A0">
        <w:t xml:space="preserve"> si embargo</w:t>
      </w:r>
      <w:r w:rsidR="00C41E58">
        <w:t>,</w:t>
      </w:r>
      <w:r w:rsidR="003920A8">
        <w:t xml:space="preserve"> la HNDM en su plataforma tiene datos</w:t>
      </w:r>
      <w:r w:rsidR="009D4C6B">
        <w:t xml:space="preserve"> propios, es así como eran dos diferentes </w:t>
      </w:r>
      <w:r w:rsidR="002F5844">
        <w:t>“catálogos” no interactuaban entre s</w:t>
      </w:r>
      <w:r w:rsidR="00BB3B99">
        <w:t>í, es en 2015</w:t>
      </w:r>
      <w:r w:rsidR="00E55956">
        <w:t xml:space="preserve"> que se emprende “</w:t>
      </w:r>
      <w:r w:rsidR="00E55956" w:rsidRPr="00E55956">
        <w:t>la idea de vincular la Hemeroteca Nacional Digital de México con el Catálogo Nautilo se realizó la búsqueda</w:t>
      </w:r>
      <w:r w:rsidR="00AE6CCF">
        <w:t xml:space="preserve">, </w:t>
      </w:r>
      <w:r w:rsidR="009616D6">
        <w:t>[identificación</w:t>
      </w:r>
      <w:r w:rsidR="004507B3">
        <w:t>, localización]</w:t>
      </w:r>
      <w:r w:rsidR="00E55956" w:rsidRPr="00E55956">
        <w:t xml:space="preserve"> y modificación de 941 registros</w:t>
      </w:r>
      <w:r w:rsidR="00111C86">
        <w:t xml:space="preserve"> catalográficos</w:t>
      </w:r>
      <w:r w:rsidR="00E55956" w:rsidRPr="00E55956">
        <w:t>, para agregar la liga del registro a la etiqueta 856 y que así ambas fuentes de información remitieran bidireccional al usuario al acervo digital de la institución</w:t>
      </w:r>
      <w:r w:rsidR="00AE6CCF">
        <w:t>”</w:t>
      </w:r>
      <w:r w:rsidR="00E55956" w:rsidRPr="00E55956">
        <w:t xml:space="preserve"> </w:t>
      </w:r>
      <w:r w:rsidR="00E55956" w:rsidRPr="00624C4E">
        <w:t>(IIB</w:t>
      </w:r>
      <w:r w:rsidR="00AE6CCF" w:rsidRPr="00624C4E">
        <w:t>,</w:t>
      </w:r>
      <w:r w:rsidR="00E55956" w:rsidRPr="00624C4E">
        <w:t xml:space="preserve"> 2015, p. 49)</w:t>
      </w:r>
      <w:r w:rsidR="00AE6CCF">
        <w:t>;</w:t>
      </w:r>
      <w:r w:rsidR="0053155E">
        <w:t xml:space="preserve"> de igual manera</w:t>
      </w:r>
      <w:r w:rsidR="00AE6CCF">
        <w:t>, se agregó</w:t>
      </w:r>
      <w:r w:rsidR="0053155E">
        <w:t xml:space="preserve"> la etiqueta 905 de acervo p</w:t>
      </w:r>
      <w:r w:rsidR="00370907">
        <w:t xml:space="preserve">ara identificar o </w:t>
      </w:r>
      <w:r w:rsidR="00AE6CCF">
        <w:t>estar en posibilidad de elaborar</w:t>
      </w:r>
      <w:r w:rsidR="00370907">
        <w:t xml:space="preserve"> una base lógica de registros que se relacionan con la HNDM</w:t>
      </w:r>
      <w:r w:rsidR="00AA2BBC">
        <w:t>, y la etiqueta 590</w:t>
      </w:r>
      <w:r w:rsidR="00A42A16">
        <w:t xml:space="preserve"> para establecer d</w:t>
      </w:r>
      <w:r w:rsidR="00AE6CCF">
        <w:t>ó</w:t>
      </w:r>
      <w:r w:rsidR="00A42A16">
        <w:t>nde se podía consultar</w:t>
      </w:r>
      <w:r w:rsidR="005726DB">
        <w:t xml:space="preserve"> de mejor manera y no a través de las computadoras del OPAC</w:t>
      </w:r>
      <w:r w:rsidR="00EF3DA2">
        <w:t xml:space="preserve">, </w:t>
      </w:r>
      <w:r w:rsidR="00520671">
        <w:t>como se ejemplifica en los datos siguientes:</w:t>
      </w:r>
    </w:p>
    <w:p w14:paraId="26E45281" w14:textId="7E1A8DFE" w:rsidR="00D8130F" w:rsidRDefault="00D8130F" w:rsidP="00AE6CCF">
      <w:pPr>
        <w:spacing w:after="0"/>
        <w:ind w:left="708"/>
        <w:jc w:val="both"/>
      </w:pPr>
      <w:r>
        <w:t>Etiqueta: 856</w:t>
      </w:r>
    </w:p>
    <w:p w14:paraId="203DD364" w14:textId="5FAA6E53" w:rsidR="00D8130F" w:rsidRDefault="00D8130F" w:rsidP="00AE6CCF">
      <w:pPr>
        <w:spacing w:after="0"/>
        <w:ind w:left="1416"/>
        <w:jc w:val="both"/>
      </w:pPr>
      <w:r>
        <w:t>1er Indicador: 4</w:t>
      </w:r>
    </w:p>
    <w:p w14:paraId="7EE36377" w14:textId="3B1B6CF3" w:rsidR="00D8130F" w:rsidRDefault="00D8130F" w:rsidP="00AE6CCF">
      <w:pPr>
        <w:spacing w:after="0"/>
        <w:ind w:left="1416"/>
        <w:jc w:val="both"/>
      </w:pPr>
      <w:r>
        <w:t>2º indicador: 1</w:t>
      </w:r>
    </w:p>
    <w:p w14:paraId="746BB8A6" w14:textId="3CCD7E2B" w:rsidR="00D8130F" w:rsidRDefault="00DE05C0" w:rsidP="00AE6CCF">
      <w:pPr>
        <w:spacing w:after="0"/>
        <w:ind w:left="993"/>
        <w:jc w:val="both"/>
      </w:pPr>
      <w:r>
        <w:t>|uhttp://www.</w:t>
      </w:r>
    </w:p>
    <w:p w14:paraId="6397B236" w14:textId="77777777" w:rsidR="00D8130F" w:rsidRDefault="00D8130F" w:rsidP="00AE6CCF">
      <w:pPr>
        <w:spacing w:after="0"/>
        <w:ind w:left="993"/>
        <w:jc w:val="both"/>
      </w:pPr>
      <w:r>
        <w:t>|qtext/pdf</w:t>
      </w:r>
    </w:p>
    <w:p w14:paraId="4D9CAFD6" w14:textId="77777777" w:rsidR="00D8130F" w:rsidRDefault="00D8130F" w:rsidP="00AE6CCF">
      <w:pPr>
        <w:spacing w:after="0"/>
        <w:ind w:left="993"/>
        <w:jc w:val="both"/>
      </w:pPr>
      <w:r>
        <w:t>|yRecursos electrónicos (PDF)</w:t>
      </w:r>
    </w:p>
    <w:p w14:paraId="0F128601" w14:textId="77777777" w:rsidR="00D8130F" w:rsidRDefault="00D8130F" w:rsidP="00AE6CCF">
      <w:pPr>
        <w:spacing w:after="0"/>
        <w:ind w:left="993"/>
        <w:jc w:val="both"/>
      </w:pPr>
      <w:r>
        <w:t>|w(HNDM)558075be7d1e63c9fea1a3d7</w:t>
      </w:r>
    </w:p>
    <w:p w14:paraId="54AB7EFF" w14:textId="77777777" w:rsidR="00D8130F" w:rsidRDefault="00D8130F" w:rsidP="00AE6CCF">
      <w:pPr>
        <w:spacing w:after="0"/>
        <w:ind w:left="993"/>
        <w:jc w:val="both"/>
      </w:pPr>
      <w:r>
        <w:t>|zHaz click para la versión en línea. Acceso abierto (HNDM).</w:t>
      </w:r>
    </w:p>
    <w:p w14:paraId="5233E409" w14:textId="6928AAD6" w:rsidR="00D8130F" w:rsidRDefault="00D8130F" w:rsidP="00AE6CCF">
      <w:pPr>
        <w:spacing w:before="160" w:after="0"/>
        <w:ind w:left="709"/>
        <w:jc w:val="both"/>
      </w:pPr>
      <w:r>
        <w:t>Etiqueta: 590</w:t>
      </w:r>
    </w:p>
    <w:p w14:paraId="2BC02096" w14:textId="77777777" w:rsidR="00D8130F" w:rsidRDefault="00D8130F" w:rsidP="00AE6CCF">
      <w:pPr>
        <w:spacing w:after="0"/>
        <w:ind w:left="992"/>
        <w:jc w:val="both"/>
      </w:pPr>
      <w:r>
        <w:t>|aPara consultar la publicación electrónica en la Hemeroteca Nacional de México, puedes ir a la Sala de Consulta Automatizada.</w:t>
      </w:r>
    </w:p>
    <w:p w14:paraId="04AEE2E0" w14:textId="1674DDE7" w:rsidR="00D8130F" w:rsidRDefault="00D8130F" w:rsidP="00DE05C0">
      <w:pPr>
        <w:spacing w:before="160" w:after="0"/>
        <w:ind w:left="709"/>
        <w:jc w:val="both"/>
      </w:pPr>
      <w:r>
        <w:t>Etiqueta: 905</w:t>
      </w:r>
    </w:p>
    <w:p w14:paraId="444270AF" w14:textId="77777777" w:rsidR="00D8130F" w:rsidRDefault="00D8130F" w:rsidP="00DE05C0">
      <w:pPr>
        <w:spacing w:after="0"/>
        <w:ind w:left="992"/>
        <w:jc w:val="both"/>
      </w:pPr>
      <w:r>
        <w:t>|aHN</w:t>
      </w:r>
    </w:p>
    <w:p w14:paraId="43E9C416" w14:textId="77777777" w:rsidR="00D8130F" w:rsidRDefault="00D8130F" w:rsidP="00DE05C0">
      <w:pPr>
        <w:spacing w:after="0"/>
        <w:ind w:left="992"/>
        <w:jc w:val="both"/>
      </w:pPr>
      <w:r>
        <w:t>|aHND</w:t>
      </w:r>
    </w:p>
    <w:p w14:paraId="7C33F61D" w14:textId="3A82CB7A" w:rsidR="00D8130F" w:rsidRDefault="00D8130F" w:rsidP="00907246">
      <w:pPr>
        <w:spacing w:after="0" w:line="360" w:lineRule="auto"/>
        <w:jc w:val="both"/>
      </w:pPr>
      <w:r>
        <w:lastRenderedPageBreak/>
        <w:t xml:space="preserve">En 2015 se hizo una enlace entre los registros </w:t>
      </w:r>
      <w:r w:rsidR="00074A84">
        <w:t>catalográficos</w:t>
      </w:r>
      <w:r>
        <w:t xml:space="preserve"> de los título</w:t>
      </w:r>
      <w:r w:rsidR="00DE05C0">
        <w:t>s de la base de datos de la HNM</w:t>
      </w:r>
      <w:r>
        <w:t xml:space="preserve"> con los de la HNDM para tener acceso desde el OPAC (catalogo Nautilo https://catalogo.iib.unam.mx/), por ejemplo </w:t>
      </w:r>
      <w:r w:rsidRPr="00913C3B">
        <w:rPr>
          <w:i/>
        </w:rPr>
        <w:t>El Siglo diez y nueve : periódico oficial del Departamento de Yucatán</w:t>
      </w:r>
      <w:r>
        <w:t>:</w:t>
      </w:r>
    </w:p>
    <w:p w14:paraId="7075AEA5" w14:textId="46C4E2CF" w:rsidR="00D8130F" w:rsidRDefault="00D8130F" w:rsidP="00DE05C0">
      <w:pPr>
        <w:spacing w:after="0"/>
        <w:ind w:left="708"/>
        <w:jc w:val="both"/>
      </w:pPr>
      <w:r>
        <w:t>Etiqueta: 856</w:t>
      </w:r>
    </w:p>
    <w:p w14:paraId="6DB9D05F" w14:textId="0548B4AA" w:rsidR="00D8130F" w:rsidRDefault="00D8130F" w:rsidP="00DE05C0">
      <w:pPr>
        <w:spacing w:after="0"/>
        <w:ind w:left="1416"/>
        <w:jc w:val="both"/>
      </w:pPr>
      <w:r>
        <w:t>1er Indicador: 4</w:t>
      </w:r>
    </w:p>
    <w:p w14:paraId="0C7BC407" w14:textId="411A224A" w:rsidR="00D8130F" w:rsidRDefault="00D8130F" w:rsidP="00DE05C0">
      <w:pPr>
        <w:spacing w:after="0"/>
        <w:ind w:left="1416"/>
        <w:jc w:val="both"/>
      </w:pPr>
      <w:r>
        <w:t>2º indicador: 1</w:t>
      </w:r>
    </w:p>
    <w:p w14:paraId="031BE93C" w14:textId="332CDEF7" w:rsidR="00D8130F" w:rsidRDefault="00D8130F" w:rsidP="00DE05C0">
      <w:pPr>
        <w:spacing w:after="0"/>
        <w:ind w:left="993"/>
        <w:jc w:val="both"/>
      </w:pPr>
      <w:r>
        <w:t>|uhttp://www.hndm.unam.mx/consulta/publicacion/visualizar/558075be7d</w:t>
      </w:r>
      <w:r w:rsidR="00DE05C0">
        <w:t>1e63c9fea1a3d7?tipo=publicacion</w:t>
      </w:r>
    </w:p>
    <w:p w14:paraId="60CF481C" w14:textId="77777777" w:rsidR="00D8130F" w:rsidRDefault="00D8130F" w:rsidP="00DE05C0">
      <w:pPr>
        <w:spacing w:after="0"/>
        <w:ind w:left="993"/>
        <w:jc w:val="both"/>
      </w:pPr>
      <w:r>
        <w:t>|qtext/pdf</w:t>
      </w:r>
    </w:p>
    <w:p w14:paraId="0B0E458D" w14:textId="77777777" w:rsidR="00D8130F" w:rsidRDefault="00D8130F" w:rsidP="00DE05C0">
      <w:pPr>
        <w:spacing w:after="0"/>
        <w:ind w:left="993"/>
        <w:jc w:val="both"/>
      </w:pPr>
      <w:r>
        <w:t>|yRecursos electrónicos (PDF)</w:t>
      </w:r>
    </w:p>
    <w:p w14:paraId="3D8EE181" w14:textId="77777777" w:rsidR="00D8130F" w:rsidRDefault="00D8130F" w:rsidP="00DE05C0">
      <w:pPr>
        <w:spacing w:after="0"/>
        <w:ind w:left="993"/>
        <w:jc w:val="both"/>
      </w:pPr>
      <w:r>
        <w:t>|w(HNDM)558075be7d1e63c9fea1a3d7</w:t>
      </w:r>
    </w:p>
    <w:p w14:paraId="2D6DDCF1" w14:textId="77777777" w:rsidR="00D8130F" w:rsidRDefault="00D8130F" w:rsidP="00DE05C0">
      <w:pPr>
        <w:spacing w:after="0"/>
        <w:ind w:left="993"/>
        <w:jc w:val="both"/>
      </w:pPr>
      <w:r>
        <w:t>|zHaz click para la versión en línea. Acceso abierto (HNDM).</w:t>
      </w:r>
    </w:p>
    <w:p w14:paraId="488BD363" w14:textId="7569CA5A" w:rsidR="00DE05C0" w:rsidRDefault="00D8130F" w:rsidP="00DE05C0">
      <w:pPr>
        <w:spacing w:before="160" w:line="360" w:lineRule="auto"/>
        <w:jc w:val="both"/>
      </w:pPr>
      <w:r>
        <w:t>Donde en el subcampo w est</w:t>
      </w:r>
      <w:r w:rsidR="00BE5FC6">
        <w:t>á</w:t>
      </w:r>
      <w:r w:rsidR="00DE05C0">
        <w:t xml:space="preserve"> representada la matriz asignada al </w:t>
      </w:r>
      <w:r>
        <w:t>título en la HNDM</w:t>
      </w:r>
      <w:r w:rsidR="00DE05C0">
        <w:t xml:space="preserve"> para su identificación y recuperación</w:t>
      </w:r>
      <w:r w:rsidR="00FB5D66">
        <w:t xml:space="preserve"> a través del OPAC de la institución.</w:t>
      </w:r>
    </w:p>
    <w:p w14:paraId="07A16CF6" w14:textId="37396245" w:rsidR="00D8130F" w:rsidRDefault="00D8130F" w:rsidP="00DE05C0">
      <w:pPr>
        <w:spacing w:before="160" w:line="360" w:lineRule="auto"/>
        <w:jc w:val="both"/>
      </w:pPr>
      <w:r>
        <w:t xml:space="preserve">Otra representación dentro del catálogo esta la descripción de los tres formatos que son: papel, microfilme y en línea; como ejemplo esta la revista </w:t>
      </w:r>
      <w:r w:rsidRPr="00FB5D66">
        <w:rPr>
          <w:i/>
        </w:rPr>
        <w:t>La Abeja: revista bisemanal de conocimientos útiles a la clase obrera e industrial</w:t>
      </w:r>
      <w:r>
        <w:t xml:space="preserve">, la cual </w:t>
      </w:r>
      <w:r w:rsidR="00BE5FC6">
        <w:t>está</w:t>
      </w:r>
      <w:r>
        <w:t xml:space="preserve"> representada de la siguiente manera:</w:t>
      </w:r>
    </w:p>
    <w:p w14:paraId="56DDDE13" w14:textId="77777777" w:rsidR="00D8130F" w:rsidRDefault="00D8130F" w:rsidP="00FB5D66">
      <w:pPr>
        <w:ind w:left="851" w:hanging="284"/>
        <w:jc w:val="both"/>
      </w:pPr>
      <w:r>
        <w:t>•</w:t>
      </w:r>
      <w:r>
        <w:tab/>
        <w:t>Abeja (México, D.F.)</w:t>
      </w:r>
    </w:p>
    <w:p w14:paraId="189D6E66" w14:textId="77777777" w:rsidR="00D8130F" w:rsidRDefault="00D8130F" w:rsidP="00FB5D66">
      <w:pPr>
        <w:ind w:left="851" w:hanging="284"/>
        <w:jc w:val="both"/>
      </w:pPr>
      <w:r>
        <w:t>•</w:t>
      </w:r>
      <w:r>
        <w:tab/>
        <w:t>Abeja (México, D.F. : En Línea)</w:t>
      </w:r>
    </w:p>
    <w:p w14:paraId="6AA0FD51" w14:textId="77777777" w:rsidR="00D8130F" w:rsidRDefault="00D8130F" w:rsidP="00FB5D66">
      <w:pPr>
        <w:ind w:left="851" w:hanging="284"/>
        <w:jc w:val="both"/>
      </w:pPr>
      <w:r>
        <w:t>•</w:t>
      </w:r>
      <w:r>
        <w:tab/>
        <w:t>Abeja (México, D.F. : Microfilme)</w:t>
      </w:r>
    </w:p>
    <w:p w14:paraId="0454F1EA" w14:textId="319F8A52" w:rsidR="00D8130F" w:rsidRDefault="00D8130F" w:rsidP="006F0630">
      <w:pPr>
        <w:spacing w:line="360" w:lineRule="auto"/>
        <w:jc w:val="both"/>
      </w:pPr>
      <w:r>
        <w:t xml:space="preserve">Se </w:t>
      </w:r>
      <w:r w:rsidR="00BE5FC6">
        <w:t>utiliza</w:t>
      </w:r>
      <w:r>
        <w:t xml:space="preserve"> una etiqueta 130 para agrupar el mismo título con </w:t>
      </w:r>
      <w:r w:rsidRPr="00FB5D66">
        <w:rPr>
          <w:i/>
        </w:rPr>
        <w:t>Abeja (México, D.F.)</w:t>
      </w:r>
      <w:r>
        <w:t xml:space="preserve">, y luego para distinguirlos dentro de ese conjunto se </w:t>
      </w:r>
      <w:r w:rsidR="00BE5FC6">
        <w:t>agrega</w:t>
      </w:r>
      <w:r>
        <w:t xml:space="preserve"> un elemento, que en este caso son los tipo</w:t>
      </w:r>
      <w:r w:rsidR="004B7041">
        <w:t>s</w:t>
      </w:r>
      <w:r>
        <w:t xml:space="preserve"> de formato adicionales, que son En Línea y Microformato. Comparado con </w:t>
      </w:r>
      <w:r w:rsidRPr="00FB5D66">
        <w:rPr>
          <w:i/>
        </w:rPr>
        <w:t>El Siglo diez y nueve</w:t>
      </w:r>
      <w:r>
        <w:t xml:space="preserve"> que tiene en el registro una liga, en este caso se hizo un registro s</w:t>
      </w:r>
      <w:r w:rsidR="00FB5D66">
        <w:t>ó</w:t>
      </w:r>
      <w:r>
        <w:t xml:space="preserve">lo para el formato digital. </w:t>
      </w:r>
      <w:r w:rsidR="00FB5D66">
        <w:t>P</w:t>
      </w:r>
      <w:r>
        <w:t>ara el caso de la 8</w:t>
      </w:r>
      <w:r w:rsidR="00FB5D66">
        <w:t>56 queda de la siguiente manera:</w:t>
      </w:r>
    </w:p>
    <w:p w14:paraId="49D15574" w14:textId="7DAD50B8" w:rsidR="00D8130F" w:rsidRDefault="00D8130F" w:rsidP="00FB5D66">
      <w:pPr>
        <w:spacing w:after="0"/>
        <w:ind w:left="708"/>
        <w:jc w:val="both"/>
      </w:pPr>
      <w:r>
        <w:t>Etiqueta: 856</w:t>
      </w:r>
    </w:p>
    <w:p w14:paraId="7EC82CDC" w14:textId="111C7432" w:rsidR="00D8130F" w:rsidRDefault="00D8130F" w:rsidP="00FB5D66">
      <w:pPr>
        <w:spacing w:after="0"/>
        <w:ind w:left="1416"/>
        <w:jc w:val="both"/>
      </w:pPr>
      <w:r>
        <w:t>1er Indicador: 4</w:t>
      </w:r>
    </w:p>
    <w:p w14:paraId="606DFF70" w14:textId="6C1E58DF" w:rsidR="00D8130F" w:rsidRDefault="00D8130F" w:rsidP="00FB5D66">
      <w:pPr>
        <w:spacing w:after="0"/>
        <w:ind w:left="1416"/>
        <w:jc w:val="both"/>
      </w:pPr>
      <w:r>
        <w:t>2º indicador: 1</w:t>
      </w:r>
    </w:p>
    <w:p w14:paraId="76ED4DEA" w14:textId="77777777" w:rsidR="00D8130F" w:rsidRDefault="00D8130F" w:rsidP="00FB5D66">
      <w:pPr>
        <w:spacing w:after="0"/>
        <w:ind w:left="993"/>
        <w:jc w:val="both"/>
      </w:pPr>
      <w:r>
        <w:t>|uhttp://www.hndm.unam.mx/consulta/publicacion/visualizar/558a32c97d1ed64f168ac3c2</w:t>
      </w:r>
    </w:p>
    <w:p w14:paraId="08D30F3C" w14:textId="77777777" w:rsidR="00D8130F" w:rsidRDefault="00D8130F" w:rsidP="00FB5D66">
      <w:pPr>
        <w:spacing w:after="0"/>
        <w:ind w:left="993"/>
        <w:jc w:val="both"/>
      </w:pPr>
      <w:r>
        <w:t>|qtext/pdf</w:t>
      </w:r>
    </w:p>
    <w:p w14:paraId="23FC22C7" w14:textId="77777777" w:rsidR="00D8130F" w:rsidRDefault="00D8130F" w:rsidP="00FB5D66">
      <w:pPr>
        <w:spacing w:after="0"/>
        <w:ind w:left="993"/>
        <w:jc w:val="both"/>
      </w:pPr>
      <w:r>
        <w:t>|yRecursos electrónicos (PDF)</w:t>
      </w:r>
    </w:p>
    <w:p w14:paraId="1ACEE5B1" w14:textId="77777777" w:rsidR="00D8130F" w:rsidRDefault="00D8130F" w:rsidP="00FB5D66">
      <w:pPr>
        <w:spacing w:after="0"/>
        <w:ind w:left="993"/>
        <w:jc w:val="both"/>
      </w:pPr>
      <w:r>
        <w:t>|w(HNDM) 558a32c97d1ed64f168ac3c2</w:t>
      </w:r>
    </w:p>
    <w:p w14:paraId="0E4E7006" w14:textId="06BF7667" w:rsidR="00D8130F" w:rsidRDefault="00D8130F" w:rsidP="00FB5D66">
      <w:pPr>
        <w:spacing w:after="0"/>
        <w:ind w:left="993"/>
        <w:jc w:val="both"/>
      </w:pPr>
      <w:r>
        <w:t xml:space="preserve">|zHaz </w:t>
      </w:r>
      <w:r w:rsidR="00BE5FC6">
        <w:t>click</w:t>
      </w:r>
      <w:r>
        <w:t xml:space="preserve"> para la versión en línea. Acceso abierto (HNDM).</w:t>
      </w:r>
    </w:p>
    <w:p w14:paraId="2AF54278" w14:textId="6A421A9E" w:rsidR="00D8130F" w:rsidRDefault="00D8130F" w:rsidP="006F0630">
      <w:pPr>
        <w:spacing w:line="360" w:lineRule="auto"/>
        <w:jc w:val="both"/>
      </w:pPr>
      <w:r>
        <w:lastRenderedPageBreak/>
        <w:t xml:space="preserve">En </w:t>
      </w:r>
      <w:r w:rsidR="001E32EB">
        <w:t>los</w:t>
      </w:r>
      <w:r>
        <w:t xml:space="preserve"> registros </w:t>
      </w:r>
      <w:r w:rsidR="001E32EB">
        <w:t xml:space="preserve">donde se incluye </w:t>
      </w:r>
      <w:r>
        <w:t xml:space="preserve">una liga con la HND </w:t>
      </w:r>
      <w:r w:rsidR="001E32EB">
        <w:t>se agregó la etiqueta 905 (Colección)</w:t>
      </w:r>
      <w:r>
        <w:t xml:space="preserve"> para recuperar de forma r</w:t>
      </w:r>
      <w:r w:rsidR="004B7041">
        <w:t>á</w:t>
      </w:r>
      <w:r>
        <w:t>pida dichos registros con la clave |a HN |b HND, donde |a representa la sub</w:t>
      </w:r>
      <w:r w:rsidR="004B7041">
        <w:t>-</w:t>
      </w:r>
      <w:r w:rsidR="001E32EB">
        <w:t>bi</w:t>
      </w:r>
      <w:r w:rsidR="004B7041">
        <w:t>b</w:t>
      </w:r>
      <w:r>
        <w:t xml:space="preserve">lioteca y |b la colección. </w:t>
      </w:r>
      <w:r w:rsidR="001E32EB">
        <w:t xml:space="preserve">Estos </w:t>
      </w:r>
      <w:r>
        <w:t>elementos</w:t>
      </w:r>
      <w:r w:rsidR="001E32EB">
        <w:t xml:space="preserve">, al sumarse a los predefinidos en el registro hacen posible que </w:t>
      </w:r>
      <w:r>
        <w:t xml:space="preserve">la publicación </w:t>
      </w:r>
      <w:r w:rsidR="001E32EB">
        <w:t xml:space="preserve">quede representada </w:t>
      </w:r>
      <w:r>
        <w:t xml:space="preserve">de acuerdo </w:t>
      </w:r>
      <w:r w:rsidR="008F2255">
        <w:t xml:space="preserve">con </w:t>
      </w:r>
      <w:r w:rsidR="006F0630">
        <w:t>una</w:t>
      </w:r>
      <w:r>
        <w:t xml:space="preserve"> normatividad internacional que en ese ento</w:t>
      </w:r>
      <w:r w:rsidR="004B7041">
        <w:t>n</w:t>
      </w:r>
      <w:r>
        <w:t>ces era RCA2.</w:t>
      </w:r>
    </w:p>
    <w:p w14:paraId="3B0A78C5" w14:textId="30C1E619" w:rsidR="00BA312E" w:rsidRDefault="00974E7F" w:rsidP="006F0630">
      <w:pPr>
        <w:spacing w:line="360" w:lineRule="auto"/>
        <w:jc w:val="both"/>
      </w:pPr>
      <w:r>
        <w:t xml:space="preserve">Como </w:t>
      </w:r>
      <w:r w:rsidR="001E32EB">
        <w:t>se planteó en párrafos anteriores</w:t>
      </w:r>
      <w:r>
        <w:t xml:space="preserve">, </w:t>
      </w:r>
      <w:r w:rsidR="00FC0185">
        <w:t xml:space="preserve">el propósito de la catalogación de periódicos es </w:t>
      </w:r>
      <w:r w:rsidR="001E32EB">
        <w:t>realizar su</w:t>
      </w:r>
      <w:r w:rsidR="00FC0185">
        <w:t xml:space="preserve"> descripción física y temática</w:t>
      </w:r>
      <w:r w:rsidR="0033621B">
        <w:t xml:space="preserve"> </w:t>
      </w:r>
      <w:r w:rsidR="00403C85">
        <w:t xml:space="preserve">con </w:t>
      </w:r>
      <w:r w:rsidR="001E32EB">
        <w:t xml:space="preserve">base en </w:t>
      </w:r>
      <w:r w:rsidR="00403C85">
        <w:t>la</w:t>
      </w:r>
      <w:r w:rsidR="0033621B">
        <w:t xml:space="preserve"> normatividad internacional, dichos registros </w:t>
      </w:r>
      <w:r w:rsidR="001E32EB">
        <w:t>fueron elaborados mediante</w:t>
      </w:r>
      <w:r w:rsidR="0033621B">
        <w:t xml:space="preserve"> dos normas que son las RCA2 y RDA, lo cual no representa problema para el proyecto; la captura de datos se realizó en MARC21 </w:t>
      </w:r>
      <w:r w:rsidR="001E32EB">
        <w:t>para</w:t>
      </w:r>
      <w:r w:rsidR="0033621B">
        <w:t xml:space="preserve"> facilita</w:t>
      </w:r>
      <w:r w:rsidR="001E32EB">
        <w:t>r</w:t>
      </w:r>
      <w:r w:rsidR="0033621B">
        <w:t xml:space="preserve"> el intercambio de información de manera masiva y unificada, </w:t>
      </w:r>
      <w:r w:rsidR="00B43B08">
        <w:t xml:space="preserve">lo que significa que </w:t>
      </w:r>
      <w:r w:rsidR="009F2580">
        <w:t>se puede</w:t>
      </w:r>
      <w:r w:rsidR="0033621B">
        <w:t xml:space="preserve"> cambiar y editar de forma rápida y transparente.</w:t>
      </w:r>
    </w:p>
    <w:p w14:paraId="676C1361" w14:textId="13295C87" w:rsidR="00EC0EA6" w:rsidRDefault="00CC30F5" w:rsidP="005E392E">
      <w:pPr>
        <w:spacing w:line="360" w:lineRule="auto"/>
        <w:jc w:val="both"/>
      </w:pPr>
      <w:r>
        <w:t xml:space="preserve">En 2017 </w:t>
      </w:r>
      <w:r w:rsidR="00096433">
        <w:t>la HNM recibi</w:t>
      </w:r>
      <w:r w:rsidR="00E4040A">
        <w:t xml:space="preserve">ó una invitación de la CCUD para ser parte del Repositorio Institucional de la UNAM, </w:t>
      </w:r>
      <w:r w:rsidR="001E32EB">
        <w:t xml:space="preserve">por lo que se invitó </w:t>
      </w:r>
      <w:r w:rsidR="001040ED">
        <w:t>al académico Ángel Villalba</w:t>
      </w:r>
      <w:r w:rsidR="001E32EB">
        <w:t xml:space="preserve"> Roldán a colaborar en el proyecto como </w:t>
      </w:r>
      <w:r w:rsidR="001237F1">
        <w:t>curador de los datos de la HND</w:t>
      </w:r>
      <w:r w:rsidR="0084339A">
        <w:t xml:space="preserve">M, </w:t>
      </w:r>
      <w:r w:rsidR="001E32EB">
        <w:t>quien aceptó dicha encomienda</w:t>
      </w:r>
      <w:r w:rsidR="0084339A">
        <w:t xml:space="preserve">. Después de analizar los datos y con la experiencia de trabajar con </w:t>
      </w:r>
      <w:r w:rsidR="008B5559">
        <w:t>la información y datos de los registros de los títulos que comparten</w:t>
      </w:r>
      <w:r w:rsidR="00BD7B3C">
        <w:t xml:space="preserve">, </w:t>
      </w:r>
      <w:r w:rsidR="007E2EEB">
        <w:t>desarrolló</w:t>
      </w:r>
      <w:r w:rsidR="00BD7B3C">
        <w:t xml:space="preserve"> </w:t>
      </w:r>
      <w:r w:rsidR="007E2EEB">
        <w:t xml:space="preserve">una lista con las etiquetas </w:t>
      </w:r>
      <w:r w:rsidR="00FB7EDF">
        <w:t xml:space="preserve">y subcampos </w:t>
      </w:r>
      <w:r w:rsidR="00B741F8">
        <w:t>propuestos para compartir a partir del Catálogo Nautilo</w:t>
      </w:r>
      <w:r w:rsidR="00965864">
        <w:t>, como se presenta en la siguiente tabla</w:t>
      </w:r>
      <w:r w:rsidR="001E32EB">
        <w:t>:</w:t>
      </w:r>
    </w:p>
    <w:p w14:paraId="0FB3B6E6" w14:textId="3EE6FDCB" w:rsidR="00BA312E" w:rsidRPr="00BE662F" w:rsidRDefault="00965864" w:rsidP="00F10C84">
      <w:pPr>
        <w:spacing w:after="0" w:line="480" w:lineRule="auto"/>
        <w:jc w:val="center"/>
        <w:rPr>
          <w:b/>
        </w:rPr>
      </w:pPr>
      <w:r w:rsidRPr="00BE662F">
        <w:rPr>
          <w:b/>
          <w:bCs/>
        </w:rPr>
        <w:t>Tabla No. 1</w:t>
      </w:r>
      <w:r w:rsidR="00BE662F" w:rsidRPr="00BE662F">
        <w:rPr>
          <w:b/>
          <w:bCs/>
        </w:rPr>
        <w:t xml:space="preserve"> - </w:t>
      </w:r>
      <w:r w:rsidR="00BA312E" w:rsidRPr="00BE662F">
        <w:rPr>
          <w:b/>
        </w:rPr>
        <w:t>Etiquetas y subcampos sugeridos para el proyecto “Datos abiertos” HNDM</w:t>
      </w:r>
    </w:p>
    <w:tbl>
      <w:tblPr>
        <w:tblStyle w:val="Tablaconcuadrcula"/>
        <w:tblW w:w="7787" w:type="dxa"/>
        <w:tblLook w:val="04A0" w:firstRow="1" w:lastRow="0" w:firstColumn="1" w:lastColumn="0" w:noHBand="0" w:noVBand="1"/>
      </w:tblPr>
      <w:tblGrid>
        <w:gridCol w:w="607"/>
        <w:gridCol w:w="1262"/>
        <w:gridCol w:w="1339"/>
        <w:gridCol w:w="4579"/>
      </w:tblGrid>
      <w:tr w:rsidR="004B6875" w:rsidRPr="00A453DD" w14:paraId="730476DF" w14:textId="77777777" w:rsidTr="004B6875">
        <w:trPr>
          <w:trHeight w:val="397"/>
          <w:tblHeader/>
        </w:trPr>
        <w:tc>
          <w:tcPr>
            <w:tcW w:w="607" w:type="dxa"/>
            <w:shd w:val="clear" w:color="auto" w:fill="D9D9D9" w:themeFill="background1" w:themeFillShade="D9"/>
            <w:vAlign w:val="center"/>
          </w:tcPr>
          <w:p w14:paraId="7C7C5311" w14:textId="06CC5B84" w:rsidR="004B6875" w:rsidRPr="004B6875" w:rsidRDefault="004B6875" w:rsidP="004B6875">
            <w:pPr>
              <w:jc w:val="center"/>
              <w:rPr>
                <w:b/>
                <w:sz w:val="18"/>
                <w:szCs w:val="18"/>
              </w:rPr>
            </w:pPr>
            <w:r w:rsidRPr="004B6875">
              <w:rPr>
                <w:b/>
                <w:sz w:val="18"/>
                <w:szCs w:val="18"/>
              </w:rPr>
              <w:t>prog.</w:t>
            </w:r>
          </w:p>
        </w:tc>
        <w:tc>
          <w:tcPr>
            <w:tcW w:w="1262" w:type="dxa"/>
            <w:shd w:val="clear" w:color="auto" w:fill="D9D9D9" w:themeFill="background1" w:themeFillShade="D9"/>
            <w:vAlign w:val="center"/>
          </w:tcPr>
          <w:p w14:paraId="33283981" w14:textId="77777777" w:rsidR="004B6875" w:rsidRPr="004D1F3D" w:rsidRDefault="004B6875" w:rsidP="004B6875">
            <w:pPr>
              <w:jc w:val="center"/>
              <w:rPr>
                <w:b/>
              </w:rPr>
            </w:pPr>
            <w:r w:rsidRPr="004D1F3D">
              <w:rPr>
                <w:b/>
              </w:rPr>
              <w:t>Etiqueta</w:t>
            </w:r>
          </w:p>
        </w:tc>
        <w:tc>
          <w:tcPr>
            <w:tcW w:w="1339" w:type="dxa"/>
            <w:shd w:val="clear" w:color="auto" w:fill="D9D9D9" w:themeFill="background1" w:themeFillShade="D9"/>
            <w:vAlign w:val="center"/>
          </w:tcPr>
          <w:p w14:paraId="2932E3EE" w14:textId="77777777" w:rsidR="004B6875" w:rsidRPr="004D1F3D" w:rsidRDefault="004B6875" w:rsidP="004B6875">
            <w:pPr>
              <w:jc w:val="center"/>
              <w:rPr>
                <w:b/>
              </w:rPr>
            </w:pPr>
            <w:r w:rsidRPr="004D1F3D">
              <w:rPr>
                <w:b/>
              </w:rPr>
              <w:t>Subcampo</w:t>
            </w:r>
          </w:p>
        </w:tc>
        <w:tc>
          <w:tcPr>
            <w:tcW w:w="4579" w:type="dxa"/>
            <w:shd w:val="clear" w:color="auto" w:fill="D9D9D9" w:themeFill="background1" w:themeFillShade="D9"/>
            <w:vAlign w:val="center"/>
          </w:tcPr>
          <w:p w14:paraId="205EE1AD" w14:textId="77777777" w:rsidR="004B6875" w:rsidRPr="004D1F3D" w:rsidRDefault="004B6875" w:rsidP="004B6875">
            <w:pPr>
              <w:jc w:val="center"/>
              <w:rPr>
                <w:b/>
              </w:rPr>
            </w:pPr>
            <w:r w:rsidRPr="004D1F3D">
              <w:rPr>
                <w:b/>
              </w:rPr>
              <w:t>Descripción</w:t>
            </w:r>
          </w:p>
        </w:tc>
      </w:tr>
      <w:tr w:rsidR="004B6875" w:rsidRPr="00B64D64" w14:paraId="0E309D8B" w14:textId="77777777" w:rsidTr="004B6875">
        <w:trPr>
          <w:trHeight w:val="397"/>
        </w:trPr>
        <w:tc>
          <w:tcPr>
            <w:tcW w:w="607" w:type="dxa"/>
            <w:vAlign w:val="center"/>
          </w:tcPr>
          <w:p w14:paraId="0D513EBA" w14:textId="77777777" w:rsidR="004B6875" w:rsidRPr="00A453DD" w:rsidRDefault="004B6875" w:rsidP="004B6875">
            <w:pPr>
              <w:jc w:val="center"/>
            </w:pPr>
            <w:r>
              <w:t>1</w:t>
            </w:r>
          </w:p>
        </w:tc>
        <w:tc>
          <w:tcPr>
            <w:tcW w:w="1262" w:type="dxa"/>
            <w:vAlign w:val="center"/>
          </w:tcPr>
          <w:p w14:paraId="323E9B3D" w14:textId="77777777" w:rsidR="004B6875" w:rsidRPr="00A453DD" w:rsidRDefault="004B6875" w:rsidP="004B6875">
            <w:r w:rsidRPr="00A453DD">
              <w:t>005</w:t>
            </w:r>
          </w:p>
        </w:tc>
        <w:tc>
          <w:tcPr>
            <w:tcW w:w="1339" w:type="dxa"/>
            <w:vAlign w:val="center"/>
          </w:tcPr>
          <w:p w14:paraId="26D62F2E" w14:textId="77777777" w:rsidR="004B6875" w:rsidRDefault="004B6875" w:rsidP="004B6875"/>
        </w:tc>
        <w:tc>
          <w:tcPr>
            <w:tcW w:w="4579" w:type="dxa"/>
            <w:vAlign w:val="center"/>
          </w:tcPr>
          <w:p w14:paraId="01DCC9A6" w14:textId="77777777" w:rsidR="004B6875" w:rsidRPr="00A453DD" w:rsidRDefault="004B6875" w:rsidP="004B6875">
            <w:r>
              <w:t xml:space="preserve">Fecha y hora de la última transacción </w:t>
            </w:r>
          </w:p>
        </w:tc>
      </w:tr>
      <w:tr w:rsidR="004B6875" w:rsidRPr="00B64D64" w14:paraId="06CA8BF9" w14:textId="77777777" w:rsidTr="004B6875">
        <w:trPr>
          <w:trHeight w:val="397"/>
        </w:trPr>
        <w:tc>
          <w:tcPr>
            <w:tcW w:w="607" w:type="dxa"/>
            <w:vAlign w:val="center"/>
          </w:tcPr>
          <w:p w14:paraId="7A188A1D" w14:textId="77777777" w:rsidR="004B6875" w:rsidRPr="00A453DD" w:rsidRDefault="004B6875" w:rsidP="004B6875">
            <w:pPr>
              <w:jc w:val="center"/>
            </w:pPr>
            <w:r>
              <w:t>2</w:t>
            </w:r>
          </w:p>
        </w:tc>
        <w:tc>
          <w:tcPr>
            <w:tcW w:w="1262" w:type="dxa"/>
            <w:vAlign w:val="center"/>
          </w:tcPr>
          <w:p w14:paraId="7634D4B7" w14:textId="77777777" w:rsidR="004B6875" w:rsidRPr="00A453DD" w:rsidRDefault="004B6875" w:rsidP="004B6875">
            <w:r w:rsidRPr="00A453DD">
              <w:t>008</w:t>
            </w:r>
          </w:p>
        </w:tc>
        <w:tc>
          <w:tcPr>
            <w:tcW w:w="1339" w:type="dxa"/>
            <w:vAlign w:val="center"/>
          </w:tcPr>
          <w:p w14:paraId="63D15A47" w14:textId="77777777" w:rsidR="004B6875" w:rsidRDefault="004B6875" w:rsidP="004B6875"/>
        </w:tc>
        <w:tc>
          <w:tcPr>
            <w:tcW w:w="4579" w:type="dxa"/>
            <w:vAlign w:val="center"/>
          </w:tcPr>
          <w:p w14:paraId="718141E9" w14:textId="77777777" w:rsidR="004B6875" w:rsidRPr="00A453DD" w:rsidRDefault="004B6875" w:rsidP="004B6875">
            <w:r>
              <w:t>(6 primeros caracteres, fecha de creación del registro)</w:t>
            </w:r>
          </w:p>
        </w:tc>
      </w:tr>
      <w:tr w:rsidR="004B6875" w:rsidRPr="00B64D64" w14:paraId="543FD4A2" w14:textId="77777777" w:rsidTr="004B6875">
        <w:trPr>
          <w:trHeight w:val="397"/>
        </w:trPr>
        <w:tc>
          <w:tcPr>
            <w:tcW w:w="607" w:type="dxa"/>
            <w:tcBorders>
              <w:bottom w:val="single" w:sz="4" w:space="0" w:color="auto"/>
            </w:tcBorders>
            <w:vAlign w:val="center"/>
          </w:tcPr>
          <w:p w14:paraId="23687A8B" w14:textId="77777777" w:rsidR="004B6875" w:rsidRPr="00A453DD" w:rsidRDefault="004B6875" w:rsidP="004B6875">
            <w:pPr>
              <w:jc w:val="center"/>
            </w:pPr>
            <w:r>
              <w:t>3</w:t>
            </w:r>
          </w:p>
        </w:tc>
        <w:tc>
          <w:tcPr>
            <w:tcW w:w="1262" w:type="dxa"/>
            <w:tcBorders>
              <w:bottom w:val="single" w:sz="4" w:space="0" w:color="auto"/>
            </w:tcBorders>
            <w:vAlign w:val="center"/>
          </w:tcPr>
          <w:p w14:paraId="681079C5" w14:textId="77777777" w:rsidR="004B6875" w:rsidRPr="00A453DD" w:rsidRDefault="004B6875" w:rsidP="004B6875">
            <w:r w:rsidRPr="00A453DD">
              <w:t>245</w:t>
            </w:r>
          </w:p>
        </w:tc>
        <w:tc>
          <w:tcPr>
            <w:tcW w:w="1339" w:type="dxa"/>
            <w:tcBorders>
              <w:bottom w:val="single" w:sz="4" w:space="0" w:color="auto"/>
            </w:tcBorders>
            <w:vAlign w:val="center"/>
          </w:tcPr>
          <w:p w14:paraId="5B1C6BA2" w14:textId="77777777" w:rsidR="004B6875" w:rsidRDefault="004B6875" w:rsidP="004B6875"/>
        </w:tc>
        <w:tc>
          <w:tcPr>
            <w:tcW w:w="4579" w:type="dxa"/>
            <w:tcBorders>
              <w:bottom w:val="single" w:sz="4" w:space="0" w:color="auto"/>
            </w:tcBorders>
            <w:vAlign w:val="center"/>
          </w:tcPr>
          <w:p w14:paraId="6C5A035C" w14:textId="77777777" w:rsidR="004B6875" w:rsidRPr="00A453DD" w:rsidRDefault="004B6875" w:rsidP="004B6875">
            <w:r>
              <w:t>Título, subtítulo, mención de responsabilidad</w:t>
            </w:r>
          </w:p>
        </w:tc>
      </w:tr>
      <w:tr w:rsidR="004B6875" w:rsidRPr="00A453DD" w14:paraId="49668BF4" w14:textId="77777777" w:rsidTr="004B6875">
        <w:trPr>
          <w:trHeight w:val="397"/>
        </w:trPr>
        <w:tc>
          <w:tcPr>
            <w:tcW w:w="607" w:type="dxa"/>
            <w:tcBorders>
              <w:bottom w:val="nil"/>
            </w:tcBorders>
            <w:vAlign w:val="center"/>
          </w:tcPr>
          <w:p w14:paraId="2FCD4091" w14:textId="77777777" w:rsidR="004B6875" w:rsidRPr="00A453DD" w:rsidRDefault="004B6875" w:rsidP="004B6875">
            <w:pPr>
              <w:jc w:val="center"/>
            </w:pPr>
            <w:r>
              <w:t>4</w:t>
            </w:r>
          </w:p>
        </w:tc>
        <w:tc>
          <w:tcPr>
            <w:tcW w:w="1262" w:type="dxa"/>
            <w:tcBorders>
              <w:bottom w:val="nil"/>
            </w:tcBorders>
            <w:vAlign w:val="center"/>
          </w:tcPr>
          <w:p w14:paraId="655DE82C" w14:textId="77777777" w:rsidR="004B6875" w:rsidRPr="00A453DD" w:rsidRDefault="004B6875" w:rsidP="004B6875">
            <w:r w:rsidRPr="00A453DD">
              <w:t>260</w:t>
            </w:r>
          </w:p>
        </w:tc>
        <w:tc>
          <w:tcPr>
            <w:tcW w:w="1339" w:type="dxa"/>
            <w:tcBorders>
              <w:bottom w:val="nil"/>
            </w:tcBorders>
            <w:vAlign w:val="center"/>
          </w:tcPr>
          <w:p w14:paraId="5EA0C68F" w14:textId="77777777" w:rsidR="004B6875" w:rsidRDefault="004B6875" w:rsidP="004B6875"/>
        </w:tc>
        <w:tc>
          <w:tcPr>
            <w:tcW w:w="4579" w:type="dxa"/>
            <w:tcBorders>
              <w:bottom w:val="nil"/>
            </w:tcBorders>
            <w:vAlign w:val="center"/>
          </w:tcPr>
          <w:p w14:paraId="58EE4F56" w14:textId="77777777" w:rsidR="004B6875" w:rsidRPr="00A453DD" w:rsidRDefault="004B6875" w:rsidP="004B6875">
            <w:r>
              <w:t>Publicación, distribución, etc.</w:t>
            </w:r>
          </w:p>
        </w:tc>
      </w:tr>
      <w:tr w:rsidR="004B6875" w:rsidRPr="00A453DD" w14:paraId="66419408" w14:textId="77777777" w:rsidTr="004B6875">
        <w:trPr>
          <w:trHeight w:val="397"/>
        </w:trPr>
        <w:tc>
          <w:tcPr>
            <w:tcW w:w="607" w:type="dxa"/>
            <w:tcBorders>
              <w:top w:val="nil"/>
              <w:bottom w:val="nil"/>
            </w:tcBorders>
            <w:vAlign w:val="center"/>
          </w:tcPr>
          <w:p w14:paraId="7E13F730" w14:textId="77777777" w:rsidR="004B6875" w:rsidRDefault="004B6875" w:rsidP="004B6875">
            <w:pPr>
              <w:jc w:val="center"/>
            </w:pPr>
          </w:p>
        </w:tc>
        <w:tc>
          <w:tcPr>
            <w:tcW w:w="1262" w:type="dxa"/>
            <w:tcBorders>
              <w:top w:val="nil"/>
              <w:bottom w:val="nil"/>
            </w:tcBorders>
            <w:vAlign w:val="center"/>
          </w:tcPr>
          <w:p w14:paraId="74F15F83" w14:textId="77227784" w:rsidR="004B6875" w:rsidRPr="00A453DD" w:rsidRDefault="004B6875" w:rsidP="004B6875"/>
        </w:tc>
        <w:tc>
          <w:tcPr>
            <w:tcW w:w="1339" w:type="dxa"/>
            <w:tcBorders>
              <w:top w:val="nil"/>
              <w:bottom w:val="nil"/>
            </w:tcBorders>
            <w:vAlign w:val="center"/>
          </w:tcPr>
          <w:p w14:paraId="6AEA17FA" w14:textId="77777777" w:rsidR="004B6875" w:rsidRDefault="004B6875" w:rsidP="004B6875">
            <w:pPr>
              <w:ind w:right="128"/>
              <w:jc w:val="right"/>
            </w:pPr>
            <w:r>
              <w:t>a</w:t>
            </w:r>
          </w:p>
        </w:tc>
        <w:tc>
          <w:tcPr>
            <w:tcW w:w="4579" w:type="dxa"/>
            <w:tcBorders>
              <w:top w:val="nil"/>
              <w:bottom w:val="nil"/>
            </w:tcBorders>
            <w:vAlign w:val="center"/>
          </w:tcPr>
          <w:p w14:paraId="31A6C789" w14:textId="77777777" w:rsidR="004B6875" w:rsidRPr="00A453DD" w:rsidRDefault="004B6875" w:rsidP="004B6875">
            <w:r>
              <w:t>Lugar de publicación</w:t>
            </w:r>
          </w:p>
        </w:tc>
      </w:tr>
      <w:tr w:rsidR="004B6875" w:rsidRPr="00A453DD" w14:paraId="523DC105" w14:textId="77777777" w:rsidTr="004B6875">
        <w:trPr>
          <w:trHeight w:val="397"/>
        </w:trPr>
        <w:tc>
          <w:tcPr>
            <w:tcW w:w="607" w:type="dxa"/>
            <w:tcBorders>
              <w:top w:val="nil"/>
              <w:bottom w:val="nil"/>
            </w:tcBorders>
            <w:vAlign w:val="center"/>
          </w:tcPr>
          <w:p w14:paraId="7CD8D8C2" w14:textId="77777777" w:rsidR="004B6875" w:rsidRDefault="004B6875" w:rsidP="004B6875">
            <w:pPr>
              <w:jc w:val="center"/>
            </w:pPr>
          </w:p>
        </w:tc>
        <w:tc>
          <w:tcPr>
            <w:tcW w:w="1262" w:type="dxa"/>
            <w:tcBorders>
              <w:top w:val="nil"/>
              <w:bottom w:val="nil"/>
            </w:tcBorders>
            <w:vAlign w:val="center"/>
          </w:tcPr>
          <w:p w14:paraId="7F1CB836" w14:textId="004FEC02" w:rsidR="004B6875" w:rsidRPr="00A453DD" w:rsidRDefault="004B6875" w:rsidP="004B6875"/>
        </w:tc>
        <w:tc>
          <w:tcPr>
            <w:tcW w:w="1339" w:type="dxa"/>
            <w:tcBorders>
              <w:top w:val="nil"/>
              <w:bottom w:val="nil"/>
            </w:tcBorders>
            <w:vAlign w:val="center"/>
          </w:tcPr>
          <w:p w14:paraId="0BD3ECE7" w14:textId="77777777" w:rsidR="004B6875" w:rsidRPr="00A453DD" w:rsidRDefault="004B6875" w:rsidP="004B6875">
            <w:pPr>
              <w:ind w:right="128"/>
              <w:jc w:val="right"/>
            </w:pPr>
            <w:r>
              <w:t>b</w:t>
            </w:r>
          </w:p>
        </w:tc>
        <w:tc>
          <w:tcPr>
            <w:tcW w:w="4579" w:type="dxa"/>
            <w:tcBorders>
              <w:top w:val="nil"/>
              <w:bottom w:val="nil"/>
            </w:tcBorders>
            <w:vAlign w:val="center"/>
          </w:tcPr>
          <w:p w14:paraId="5C340201" w14:textId="77777777" w:rsidR="004B6875" w:rsidRPr="00A453DD" w:rsidRDefault="004B6875" w:rsidP="004B6875">
            <w:r>
              <w:t>Editor</w:t>
            </w:r>
          </w:p>
        </w:tc>
      </w:tr>
      <w:tr w:rsidR="004B6875" w:rsidRPr="00A453DD" w14:paraId="4888C561" w14:textId="77777777" w:rsidTr="004B6875">
        <w:trPr>
          <w:trHeight w:val="397"/>
        </w:trPr>
        <w:tc>
          <w:tcPr>
            <w:tcW w:w="607" w:type="dxa"/>
            <w:tcBorders>
              <w:top w:val="nil"/>
            </w:tcBorders>
            <w:vAlign w:val="center"/>
          </w:tcPr>
          <w:p w14:paraId="2622C2CC" w14:textId="77777777" w:rsidR="004B6875" w:rsidRDefault="004B6875" w:rsidP="004B6875">
            <w:pPr>
              <w:jc w:val="center"/>
            </w:pPr>
          </w:p>
        </w:tc>
        <w:tc>
          <w:tcPr>
            <w:tcW w:w="1262" w:type="dxa"/>
            <w:tcBorders>
              <w:top w:val="nil"/>
            </w:tcBorders>
            <w:vAlign w:val="center"/>
          </w:tcPr>
          <w:p w14:paraId="3FD70111" w14:textId="151DAF51" w:rsidR="004B6875" w:rsidRPr="00A453DD" w:rsidRDefault="004B6875" w:rsidP="004B6875"/>
        </w:tc>
        <w:tc>
          <w:tcPr>
            <w:tcW w:w="1339" w:type="dxa"/>
            <w:tcBorders>
              <w:top w:val="nil"/>
            </w:tcBorders>
            <w:vAlign w:val="center"/>
          </w:tcPr>
          <w:p w14:paraId="3650CDBB" w14:textId="77777777" w:rsidR="004B6875" w:rsidRPr="00A453DD" w:rsidRDefault="004B6875" w:rsidP="004B6875">
            <w:pPr>
              <w:ind w:right="128"/>
              <w:jc w:val="right"/>
            </w:pPr>
            <w:r>
              <w:t>c</w:t>
            </w:r>
          </w:p>
        </w:tc>
        <w:tc>
          <w:tcPr>
            <w:tcW w:w="4579" w:type="dxa"/>
            <w:tcBorders>
              <w:top w:val="nil"/>
            </w:tcBorders>
            <w:vAlign w:val="center"/>
          </w:tcPr>
          <w:p w14:paraId="54F14FA1" w14:textId="77777777" w:rsidR="004B6875" w:rsidRPr="00A453DD" w:rsidRDefault="004B6875" w:rsidP="004B6875">
            <w:r>
              <w:t xml:space="preserve">Año </w:t>
            </w:r>
          </w:p>
        </w:tc>
      </w:tr>
      <w:tr w:rsidR="004B6875" w:rsidRPr="00A453DD" w14:paraId="0DF270CB" w14:textId="77777777" w:rsidTr="004B6875">
        <w:trPr>
          <w:trHeight w:val="397"/>
        </w:trPr>
        <w:tc>
          <w:tcPr>
            <w:tcW w:w="607" w:type="dxa"/>
            <w:vAlign w:val="center"/>
          </w:tcPr>
          <w:p w14:paraId="4208F7AD" w14:textId="77777777" w:rsidR="004B6875" w:rsidRDefault="004B6875" w:rsidP="004B6875">
            <w:pPr>
              <w:jc w:val="center"/>
            </w:pPr>
            <w:r>
              <w:t>5</w:t>
            </w:r>
          </w:p>
        </w:tc>
        <w:tc>
          <w:tcPr>
            <w:tcW w:w="1262" w:type="dxa"/>
            <w:vAlign w:val="center"/>
          </w:tcPr>
          <w:p w14:paraId="772ECF53" w14:textId="77777777" w:rsidR="004B6875" w:rsidRDefault="004B6875" w:rsidP="004B6875">
            <w:r>
              <w:t>500</w:t>
            </w:r>
          </w:p>
        </w:tc>
        <w:tc>
          <w:tcPr>
            <w:tcW w:w="1339" w:type="dxa"/>
            <w:vAlign w:val="center"/>
          </w:tcPr>
          <w:p w14:paraId="59D4A9CC" w14:textId="77777777" w:rsidR="004B6875" w:rsidRDefault="004B6875" w:rsidP="004B6875"/>
        </w:tc>
        <w:tc>
          <w:tcPr>
            <w:tcW w:w="4579" w:type="dxa"/>
            <w:vAlign w:val="center"/>
          </w:tcPr>
          <w:p w14:paraId="4E82E0AF" w14:textId="77777777" w:rsidR="004B6875" w:rsidRDefault="004B6875" w:rsidP="004B6875">
            <w:r>
              <w:t>Director, editor, etc.</w:t>
            </w:r>
          </w:p>
        </w:tc>
      </w:tr>
      <w:tr w:rsidR="004B6875" w:rsidRPr="00A453DD" w14:paraId="20822832" w14:textId="77777777" w:rsidTr="004B6875">
        <w:trPr>
          <w:trHeight w:val="397"/>
        </w:trPr>
        <w:tc>
          <w:tcPr>
            <w:tcW w:w="607" w:type="dxa"/>
            <w:vAlign w:val="center"/>
          </w:tcPr>
          <w:p w14:paraId="28DDDFB5" w14:textId="77777777" w:rsidR="004B6875" w:rsidRDefault="004B6875" w:rsidP="004B6875">
            <w:pPr>
              <w:jc w:val="center"/>
            </w:pPr>
            <w:r>
              <w:t>6</w:t>
            </w:r>
          </w:p>
        </w:tc>
        <w:tc>
          <w:tcPr>
            <w:tcW w:w="1262" w:type="dxa"/>
            <w:vAlign w:val="center"/>
          </w:tcPr>
          <w:p w14:paraId="2B035593" w14:textId="77777777" w:rsidR="004B6875" w:rsidRDefault="004B6875" w:rsidP="004B6875">
            <w:r>
              <w:t>550</w:t>
            </w:r>
          </w:p>
        </w:tc>
        <w:tc>
          <w:tcPr>
            <w:tcW w:w="1339" w:type="dxa"/>
            <w:vAlign w:val="center"/>
          </w:tcPr>
          <w:p w14:paraId="39F6BC53" w14:textId="77777777" w:rsidR="004B6875" w:rsidRDefault="004B6875" w:rsidP="004B6875"/>
        </w:tc>
        <w:tc>
          <w:tcPr>
            <w:tcW w:w="4579" w:type="dxa"/>
            <w:vAlign w:val="center"/>
          </w:tcPr>
          <w:p w14:paraId="49A38069" w14:textId="77777777" w:rsidR="004B6875" w:rsidRDefault="004B6875" w:rsidP="004B6875">
            <w:r>
              <w:t>Nota Organismo emisor</w:t>
            </w:r>
          </w:p>
        </w:tc>
      </w:tr>
    </w:tbl>
    <w:p w14:paraId="2C2ADC90" w14:textId="0C91F573" w:rsidR="004B6875" w:rsidRDefault="004B6875"/>
    <w:p w14:paraId="568200E3" w14:textId="77777777" w:rsidR="004B6875" w:rsidRDefault="004B6875">
      <w:r>
        <w:br w:type="page"/>
      </w:r>
    </w:p>
    <w:tbl>
      <w:tblPr>
        <w:tblStyle w:val="Tablaconcuadrcula"/>
        <w:tblW w:w="7787" w:type="dxa"/>
        <w:tblLook w:val="04A0" w:firstRow="1" w:lastRow="0" w:firstColumn="1" w:lastColumn="0" w:noHBand="0" w:noVBand="1"/>
      </w:tblPr>
      <w:tblGrid>
        <w:gridCol w:w="607"/>
        <w:gridCol w:w="1262"/>
        <w:gridCol w:w="1339"/>
        <w:gridCol w:w="4579"/>
      </w:tblGrid>
      <w:tr w:rsidR="004B6875" w:rsidRPr="00A453DD" w14:paraId="7C7E2B55" w14:textId="77777777" w:rsidTr="004B6875">
        <w:trPr>
          <w:trHeight w:val="397"/>
          <w:tblHeader/>
        </w:trPr>
        <w:tc>
          <w:tcPr>
            <w:tcW w:w="607" w:type="dxa"/>
            <w:tcBorders>
              <w:bottom w:val="single" w:sz="4" w:space="0" w:color="auto"/>
            </w:tcBorders>
            <w:shd w:val="clear" w:color="auto" w:fill="D9D9D9" w:themeFill="background1" w:themeFillShade="D9"/>
            <w:vAlign w:val="center"/>
          </w:tcPr>
          <w:p w14:paraId="1B1B508F" w14:textId="77777777" w:rsidR="004B6875" w:rsidRPr="004B6875" w:rsidRDefault="004B6875" w:rsidP="00E15D13">
            <w:pPr>
              <w:jc w:val="center"/>
              <w:rPr>
                <w:b/>
                <w:sz w:val="18"/>
                <w:szCs w:val="18"/>
              </w:rPr>
            </w:pPr>
            <w:r w:rsidRPr="004B6875">
              <w:rPr>
                <w:b/>
                <w:sz w:val="18"/>
                <w:szCs w:val="18"/>
              </w:rPr>
              <w:lastRenderedPageBreak/>
              <w:t>prog.</w:t>
            </w:r>
          </w:p>
        </w:tc>
        <w:tc>
          <w:tcPr>
            <w:tcW w:w="1262" w:type="dxa"/>
            <w:tcBorders>
              <w:bottom w:val="single" w:sz="4" w:space="0" w:color="auto"/>
            </w:tcBorders>
            <w:shd w:val="clear" w:color="auto" w:fill="D9D9D9" w:themeFill="background1" w:themeFillShade="D9"/>
            <w:vAlign w:val="center"/>
          </w:tcPr>
          <w:p w14:paraId="01EE4CA1" w14:textId="77777777" w:rsidR="004B6875" w:rsidRPr="004D1F3D" w:rsidRDefault="004B6875" w:rsidP="00E15D13">
            <w:pPr>
              <w:jc w:val="center"/>
              <w:rPr>
                <w:b/>
              </w:rPr>
            </w:pPr>
            <w:r w:rsidRPr="004D1F3D">
              <w:rPr>
                <w:b/>
              </w:rPr>
              <w:t>Etiqueta</w:t>
            </w:r>
          </w:p>
        </w:tc>
        <w:tc>
          <w:tcPr>
            <w:tcW w:w="1339" w:type="dxa"/>
            <w:tcBorders>
              <w:bottom w:val="single" w:sz="4" w:space="0" w:color="auto"/>
            </w:tcBorders>
            <w:shd w:val="clear" w:color="auto" w:fill="D9D9D9" w:themeFill="background1" w:themeFillShade="D9"/>
            <w:vAlign w:val="center"/>
          </w:tcPr>
          <w:p w14:paraId="2DFE6553" w14:textId="77777777" w:rsidR="004B6875" w:rsidRPr="004D1F3D" w:rsidRDefault="004B6875" w:rsidP="00E15D13">
            <w:pPr>
              <w:jc w:val="center"/>
              <w:rPr>
                <w:b/>
              </w:rPr>
            </w:pPr>
            <w:r w:rsidRPr="004D1F3D">
              <w:rPr>
                <w:b/>
              </w:rPr>
              <w:t>Subcampo</w:t>
            </w:r>
          </w:p>
        </w:tc>
        <w:tc>
          <w:tcPr>
            <w:tcW w:w="4579" w:type="dxa"/>
            <w:tcBorders>
              <w:bottom w:val="single" w:sz="4" w:space="0" w:color="auto"/>
            </w:tcBorders>
            <w:shd w:val="clear" w:color="auto" w:fill="D9D9D9" w:themeFill="background1" w:themeFillShade="D9"/>
            <w:vAlign w:val="center"/>
          </w:tcPr>
          <w:p w14:paraId="1381FAC6" w14:textId="77777777" w:rsidR="004B6875" w:rsidRPr="004D1F3D" w:rsidRDefault="004B6875" w:rsidP="00E15D13">
            <w:pPr>
              <w:jc w:val="center"/>
              <w:rPr>
                <w:b/>
              </w:rPr>
            </w:pPr>
            <w:r w:rsidRPr="004D1F3D">
              <w:rPr>
                <w:b/>
              </w:rPr>
              <w:t>Descripción</w:t>
            </w:r>
          </w:p>
        </w:tc>
      </w:tr>
      <w:tr w:rsidR="004B6875" w:rsidRPr="00A453DD" w14:paraId="1B025364" w14:textId="77777777" w:rsidTr="004B6875">
        <w:trPr>
          <w:trHeight w:val="397"/>
        </w:trPr>
        <w:tc>
          <w:tcPr>
            <w:tcW w:w="607" w:type="dxa"/>
            <w:tcBorders>
              <w:bottom w:val="nil"/>
            </w:tcBorders>
            <w:vAlign w:val="center"/>
          </w:tcPr>
          <w:p w14:paraId="3C4CB6CB" w14:textId="77777777" w:rsidR="004B6875" w:rsidRPr="00A453DD" w:rsidRDefault="004B6875" w:rsidP="004B6875">
            <w:pPr>
              <w:jc w:val="center"/>
            </w:pPr>
            <w:r>
              <w:t>7</w:t>
            </w:r>
          </w:p>
        </w:tc>
        <w:tc>
          <w:tcPr>
            <w:tcW w:w="1262" w:type="dxa"/>
            <w:tcBorders>
              <w:bottom w:val="nil"/>
            </w:tcBorders>
            <w:vAlign w:val="center"/>
          </w:tcPr>
          <w:p w14:paraId="2A08AACC" w14:textId="77777777" w:rsidR="004B6875" w:rsidRPr="00A453DD" w:rsidRDefault="004B6875" w:rsidP="004B6875">
            <w:r w:rsidRPr="00A453DD">
              <w:t>6XX</w:t>
            </w:r>
          </w:p>
        </w:tc>
        <w:tc>
          <w:tcPr>
            <w:tcW w:w="1339" w:type="dxa"/>
            <w:tcBorders>
              <w:bottom w:val="nil"/>
            </w:tcBorders>
            <w:vAlign w:val="center"/>
          </w:tcPr>
          <w:p w14:paraId="298D141A" w14:textId="77777777" w:rsidR="004B6875" w:rsidRPr="00A453DD" w:rsidRDefault="004B6875" w:rsidP="004B6875"/>
        </w:tc>
        <w:tc>
          <w:tcPr>
            <w:tcW w:w="4579" w:type="dxa"/>
            <w:tcBorders>
              <w:bottom w:val="nil"/>
            </w:tcBorders>
            <w:vAlign w:val="center"/>
          </w:tcPr>
          <w:p w14:paraId="2448E192" w14:textId="77777777" w:rsidR="004B6875" w:rsidRPr="00A453DD" w:rsidRDefault="004B6875" w:rsidP="004B6875">
            <w:r>
              <w:t>Materias</w:t>
            </w:r>
          </w:p>
        </w:tc>
      </w:tr>
      <w:tr w:rsidR="004B6875" w:rsidRPr="00A453DD" w14:paraId="2E296BE4" w14:textId="77777777" w:rsidTr="004B6875">
        <w:trPr>
          <w:trHeight w:val="397"/>
        </w:trPr>
        <w:tc>
          <w:tcPr>
            <w:tcW w:w="607" w:type="dxa"/>
            <w:tcBorders>
              <w:top w:val="nil"/>
              <w:bottom w:val="nil"/>
            </w:tcBorders>
            <w:vAlign w:val="center"/>
          </w:tcPr>
          <w:p w14:paraId="4345E364" w14:textId="77777777" w:rsidR="004B6875" w:rsidRDefault="004B6875" w:rsidP="004B6875">
            <w:pPr>
              <w:jc w:val="center"/>
            </w:pPr>
          </w:p>
        </w:tc>
        <w:tc>
          <w:tcPr>
            <w:tcW w:w="1262" w:type="dxa"/>
            <w:tcBorders>
              <w:top w:val="nil"/>
              <w:bottom w:val="nil"/>
            </w:tcBorders>
            <w:vAlign w:val="center"/>
          </w:tcPr>
          <w:p w14:paraId="5F27C83F" w14:textId="77777777" w:rsidR="004B6875" w:rsidRPr="00A453DD" w:rsidRDefault="004B6875" w:rsidP="004B6875">
            <w:pPr>
              <w:jc w:val="right"/>
            </w:pPr>
            <w:r>
              <w:t>00</w:t>
            </w:r>
          </w:p>
        </w:tc>
        <w:tc>
          <w:tcPr>
            <w:tcW w:w="1339" w:type="dxa"/>
            <w:tcBorders>
              <w:top w:val="nil"/>
              <w:bottom w:val="nil"/>
            </w:tcBorders>
            <w:vAlign w:val="center"/>
          </w:tcPr>
          <w:p w14:paraId="1439FFC4" w14:textId="77777777" w:rsidR="004B6875" w:rsidRPr="00A453DD" w:rsidRDefault="004B6875" w:rsidP="004B6875"/>
        </w:tc>
        <w:tc>
          <w:tcPr>
            <w:tcW w:w="4579" w:type="dxa"/>
            <w:tcBorders>
              <w:top w:val="nil"/>
              <w:bottom w:val="nil"/>
            </w:tcBorders>
            <w:vAlign w:val="center"/>
          </w:tcPr>
          <w:p w14:paraId="1015C4BE" w14:textId="77777777" w:rsidR="004B6875" w:rsidRPr="00A453DD" w:rsidRDefault="004B6875" w:rsidP="004B6875">
            <w:r>
              <w:t>Materia – Nombre personal</w:t>
            </w:r>
          </w:p>
        </w:tc>
      </w:tr>
      <w:tr w:rsidR="004B6875" w:rsidRPr="00A453DD" w14:paraId="03178C3A" w14:textId="77777777" w:rsidTr="004B6875">
        <w:trPr>
          <w:trHeight w:val="397"/>
        </w:trPr>
        <w:tc>
          <w:tcPr>
            <w:tcW w:w="607" w:type="dxa"/>
            <w:tcBorders>
              <w:top w:val="nil"/>
              <w:bottom w:val="nil"/>
            </w:tcBorders>
            <w:vAlign w:val="center"/>
          </w:tcPr>
          <w:p w14:paraId="061CCC85" w14:textId="77777777" w:rsidR="004B6875" w:rsidRDefault="004B6875" w:rsidP="004B6875">
            <w:pPr>
              <w:jc w:val="center"/>
            </w:pPr>
          </w:p>
        </w:tc>
        <w:tc>
          <w:tcPr>
            <w:tcW w:w="1262" w:type="dxa"/>
            <w:tcBorders>
              <w:top w:val="nil"/>
              <w:bottom w:val="nil"/>
            </w:tcBorders>
            <w:vAlign w:val="center"/>
          </w:tcPr>
          <w:p w14:paraId="0F2FBCED" w14:textId="77777777" w:rsidR="004B6875" w:rsidRPr="00A453DD" w:rsidRDefault="004B6875" w:rsidP="004B6875">
            <w:pPr>
              <w:jc w:val="right"/>
            </w:pPr>
            <w:r>
              <w:t>10</w:t>
            </w:r>
          </w:p>
        </w:tc>
        <w:tc>
          <w:tcPr>
            <w:tcW w:w="1339" w:type="dxa"/>
            <w:tcBorders>
              <w:top w:val="nil"/>
              <w:bottom w:val="nil"/>
            </w:tcBorders>
            <w:vAlign w:val="center"/>
          </w:tcPr>
          <w:p w14:paraId="356F7749" w14:textId="77777777" w:rsidR="004B6875" w:rsidRPr="00A453DD" w:rsidRDefault="004B6875" w:rsidP="004B6875"/>
        </w:tc>
        <w:tc>
          <w:tcPr>
            <w:tcW w:w="4579" w:type="dxa"/>
            <w:tcBorders>
              <w:top w:val="nil"/>
              <w:bottom w:val="nil"/>
            </w:tcBorders>
            <w:vAlign w:val="center"/>
          </w:tcPr>
          <w:p w14:paraId="10400549" w14:textId="77777777" w:rsidR="004B6875" w:rsidRPr="00A453DD" w:rsidRDefault="004B6875" w:rsidP="004B6875">
            <w:r>
              <w:t xml:space="preserve">Materia – Nombre corporativo </w:t>
            </w:r>
          </w:p>
        </w:tc>
      </w:tr>
      <w:tr w:rsidR="004B6875" w:rsidRPr="00A453DD" w14:paraId="044C8348" w14:textId="77777777" w:rsidTr="004B6875">
        <w:trPr>
          <w:trHeight w:val="397"/>
        </w:trPr>
        <w:tc>
          <w:tcPr>
            <w:tcW w:w="607" w:type="dxa"/>
            <w:tcBorders>
              <w:top w:val="nil"/>
              <w:bottom w:val="nil"/>
            </w:tcBorders>
            <w:vAlign w:val="center"/>
          </w:tcPr>
          <w:p w14:paraId="396B4438" w14:textId="77777777" w:rsidR="004B6875" w:rsidRDefault="004B6875" w:rsidP="004B6875">
            <w:pPr>
              <w:jc w:val="center"/>
            </w:pPr>
          </w:p>
        </w:tc>
        <w:tc>
          <w:tcPr>
            <w:tcW w:w="1262" w:type="dxa"/>
            <w:tcBorders>
              <w:top w:val="nil"/>
              <w:bottom w:val="nil"/>
            </w:tcBorders>
            <w:vAlign w:val="center"/>
          </w:tcPr>
          <w:p w14:paraId="199FF272" w14:textId="77777777" w:rsidR="004B6875" w:rsidRPr="00A453DD" w:rsidRDefault="004B6875" w:rsidP="004B6875">
            <w:pPr>
              <w:jc w:val="right"/>
            </w:pPr>
            <w:r>
              <w:t>50</w:t>
            </w:r>
          </w:p>
        </w:tc>
        <w:tc>
          <w:tcPr>
            <w:tcW w:w="1339" w:type="dxa"/>
            <w:tcBorders>
              <w:top w:val="nil"/>
              <w:bottom w:val="nil"/>
            </w:tcBorders>
            <w:vAlign w:val="center"/>
          </w:tcPr>
          <w:p w14:paraId="2824B092" w14:textId="77777777" w:rsidR="004B6875" w:rsidRPr="00A453DD" w:rsidRDefault="004B6875" w:rsidP="004B6875"/>
        </w:tc>
        <w:tc>
          <w:tcPr>
            <w:tcW w:w="4579" w:type="dxa"/>
            <w:tcBorders>
              <w:top w:val="nil"/>
              <w:bottom w:val="nil"/>
            </w:tcBorders>
            <w:vAlign w:val="center"/>
          </w:tcPr>
          <w:p w14:paraId="22968A83" w14:textId="77777777" w:rsidR="004B6875" w:rsidRPr="00A453DD" w:rsidRDefault="004B6875" w:rsidP="004B6875">
            <w:r>
              <w:t>Materia – Tema</w:t>
            </w:r>
          </w:p>
        </w:tc>
      </w:tr>
      <w:tr w:rsidR="004B6875" w:rsidRPr="00A453DD" w14:paraId="7E13D214" w14:textId="77777777" w:rsidTr="004B6875">
        <w:trPr>
          <w:trHeight w:val="397"/>
        </w:trPr>
        <w:tc>
          <w:tcPr>
            <w:tcW w:w="607" w:type="dxa"/>
            <w:tcBorders>
              <w:top w:val="nil"/>
              <w:bottom w:val="single" w:sz="4" w:space="0" w:color="auto"/>
            </w:tcBorders>
            <w:vAlign w:val="center"/>
          </w:tcPr>
          <w:p w14:paraId="065523C5" w14:textId="77777777" w:rsidR="004B6875" w:rsidRDefault="004B6875" w:rsidP="004B6875">
            <w:pPr>
              <w:jc w:val="center"/>
            </w:pPr>
          </w:p>
        </w:tc>
        <w:tc>
          <w:tcPr>
            <w:tcW w:w="1262" w:type="dxa"/>
            <w:tcBorders>
              <w:top w:val="nil"/>
              <w:bottom w:val="single" w:sz="4" w:space="0" w:color="auto"/>
            </w:tcBorders>
            <w:vAlign w:val="center"/>
          </w:tcPr>
          <w:p w14:paraId="314AE7FC" w14:textId="77777777" w:rsidR="004B6875" w:rsidRDefault="004B6875" w:rsidP="004B6875">
            <w:pPr>
              <w:jc w:val="right"/>
            </w:pPr>
            <w:r>
              <w:t>51</w:t>
            </w:r>
          </w:p>
        </w:tc>
        <w:tc>
          <w:tcPr>
            <w:tcW w:w="1339" w:type="dxa"/>
            <w:tcBorders>
              <w:top w:val="nil"/>
              <w:bottom w:val="single" w:sz="4" w:space="0" w:color="auto"/>
            </w:tcBorders>
            <w:vAlign w:val="center"/>
          </w:tcPr>
          <w:p w14:paraId="21B27BBA" w14:textId="77777777" w:rsidR="004B6875" w:rsidRPr="00A453DD" w:rsidRDefault="004B6875" w:rsidP="004B6875"/>
        </w:tc>
        <w:tc>
          <w:tcPr>
            <w:tcW w:w="4579" w:type="dxa"/>
            <w:tcBorders>
              <w:top w:val="nil"/>
              <w:bottom w:val="single" w:sz="4" w:space="0" w:color="auto"/>
            </w:tcBorders>
            <w:vAlign w:val="center"/>
          </w:tcPr>
          <w:p w14:paraId="5741457E" w14:textId="77777777" w:rsidR="004B6875" w:rsidRPr="00A453DD" w:rsidRDefault="004B6875" w:rsidP="004B6875">
            <w:r>
              <w:t>Materia – Nombre geográfico</w:t>
            </w:r>
          </w:p>
        </w:tc>
      </w:tr>
      <w:tr w:rsidR="004B6875" w:rsidRPr="00A453DD" w14:paraId="1B1E3639" w14:textId="77777777" w:rsidTr="004B6875">
        <w:trPr>
          <w:trHeight w:val="397"/>
        </w:trPr>
        <w:tc>
          <w:tcPr>
            <w:tcW w:w="607" w:type="dxa"/>
            <w:tcBorders>
              <w:bottom w:val="nil"/>
            </w:tcBorders>
            <w:vAlign w:val="center"/>
          </w:tcPr>
          <w:p w14:paraId="596F4B44" w14:textId="77777777" w:rsidR="004B6875" w:rsidRPr="00A453DD" w:rsidRDefault="004B6875" w:rsidP="004B6875">
            <w:pPr>
              <w:jc w:val="center"/>
            </w:pPr>
            <w:r>
              <w:t>8</w:t>
            </w:r>
          </w:p>
        </w:tc>
        <w:tc>
          <w:tcPr>
            <w:tcW w:w="1262" w:type="dxa"/>
            <w:tcBorders>
              <w:bottom w:val="nil"/>
            </w:tcBorders>
            <w:vAlign w:val="center"/>
          </w:tcPr>
          <w:p w14:paraId="3697A157" w14:textId="77777777" w:rsidR="004B6875" w:rsidRPr="00A453DD" w:rsidRDefault="004B6875" w:rsidP="004B6875">
            <w:r w:rsidRPr="00A453DD">
              <w:t>7XX</w:t>
            </w:r>
          </w:p>
        </w:tc>
        <w:tc>
          <w:tcPr>
            <w:tcW w:w="1339" w:type="dxa"/>
            <w:tcBorders>
              <w:bottom w:val="nil"/>
            </w:tcBorders>
            <w:vAlign w:val="center"/>
          </w:tcPr>
          <w:p w14:paraId="721559B3" w14:textId="77777777" w:rsidR="004B6875" w:rsidRPr="00A453DD" w:rsidRDefault="004B6875" w:rsidP="004B6875"/>
        </w:tc>
        <w:tc>
          <w:tcPr>
            <w:tcW w:w="4579" w:type="dxa"/>
            <w:tcBorders>
              <w:bottom w:val="nil"/>
            </w:tcBorders>
            <w:vAlign w:val="center"/>
          </w:tcPr>
          <w:p w14:paraId="381F12BA" w14:textId="77777777" w:rsidR="004B6875" w:rsidRPr="00A453DD" w:rsidRDefault="004B6875" w:rsidP="004B6875">
            <w:r>
              <w:t>Asientos secundarios</w:t>
            </w:r>
          </w:p>
        </w:tc>
      </w:tr>
      <w:tr w:rsidR="004B6875" w:rsidRPr="00A453DD" w14:paraId="014A09B1" w14:textId="77777777" w:rsidTr="004B6875">
        <w:trPr>
          <w:trHeight w:val="397"/>
        </w:trPr>
        <w:tc>
          <w:tcPr>
            <w:tcW w:w="607" w:type="dxa"/>
            <w:tcBorders>
              <w:top w:val="nil"/>
              <w:bottom w:val="nil"/>
            </w:tcBorders>
            <w:vAlign w:val="center"/>
          </w:tcPr>
          <w:p w14:paraId="7112FB93" w14:textId="77777777" w:rsidR="004B6875" w:rsidRDefault="004B6875" w:rsidP="004B6875">
            <w:pPr>
              <w:jc w:val="center"/>
            </w:pPr>
          </w:p>
        </w:tc>
        <w:tc>
          <w:tcPr>
            <w:tcW w:w="1262" w:type="dxa"/>
            <w:tcBorders>
              <w:top w:val="nil"/>
              <w:bottom w:val="nil"/>
            </w:tcBorders>
            <w:vAlign w:val="center"/>
          </w:tcPr>
          <w:p w14:paraId="3982710A" w14:textId="77777777" w:rsidR="004B6875" w:rsidRPr="00A453DD" w:rsidRDefault="004B6875" w:rsidP="000132C2">
            <w:pPr>
              <w:jc w:val="right"/>
            </w:pPr>
            <w:r>
              <w:t>00</w:t>
            </w:r>
          </w:p>
        </w:tc>
        <w:tc>
          <w:tcPr>
            <w:tcW w:w="1339" w:type="dxa"/>
            <w:tcBorders>
              <w:top w:val="nil"/>
              <w:bottom w:val="nil"/>
            </w:tcBorders>
            <w:vAlign w:val="center"/>
          </w:tcPr>
          <w:p w14:paraId="5C376559" w14:textId="77777777" w:rsidR="004B6875" w:rsidRPr="00A453DD" w:rsidRDefault="004B6875" w:rsidP="004B6875"/>
        </w:tc>
        <w:tc>
          <w:tcPr>
            <w:tcW w:w="4579" w:type="dxa"/>
            <w:tcBorders>
              <w:top w:val="nil"/>
              <w:bottom w:val="nil"/>
            </w:tcBorders>
            <w:vAlign w:val="center"/>
          </w:tcPr>
          <w:p w14:paraId="5437F1F4" w14:textId="77777777" w:rsidR="004B6875" w:rsidRPr="00A453DD" w:rsidRDefault="004B6875" w:rsidP="004B6875">
            <w:r>
              <w:t>Secundario – Nombre personal</w:t>
            </w:r>
          </w:p>
        </w:tc>
      </w:tr>
      <w:tr w:rsidR="004B6875" w:rsidRPr="00A453DD" w14:paraId="0AFBA008" w14:textId="77777777" w:rsidTr="004B6875">
        <w:trPr>
          <w:trHeight w:val="397"/>
        </w:trPr>
        <w:tc>
          <w:tcPr>
            <w:tcW w:w="607" w:type="dxa"/>
            <w:tcBorders>
              <w:top w:val="nil"/>
              <w:bottom w:val="single" w:sz="4" w:space="0" w:color="auto"/>
            </w:tcBorders>
            <w:vAlign w:val="center"/>
          </w:tcPr>
          <w:p w14:paraId="10627BEF" w14:textId="77777777" w:rsidR="004B6875" w:rsidRDefault="004B6875" w:rsidP="004B6875">
            <w:pPr>
              <w:jc w:val="center"/>
            </w:pPr>
          </w:p>
        </w:tc>
        <w:tc>
          <w:tcPr>
            <w:tcW w:w="1262" w:type="dxa"/>
            <w:tcBorders>
              <w:top w:val="nil"/>
              <w:bottom w:val="single" w:sz="4" w:space="0" w:color="auto"/>
            </w:tcBorders>
            <w:vAlign w:val="center"/>
          </w:tcPr>
          <w:p w14:paraId="05C855C8" w14:textId="77777777" w:rsidR="004B6875" w:rsidRPr="00A453DD" w:rsidRDefault="004B6875" w:rsidP="000132C2">
            <w:pPr>
              <w:jc w:val="right"/>
            </w:pPr>
            <w:r>
              <w:t>10</w:t>
            </w:r>
          </w:p>
        </w:tc>
        <w:tc>
          <w:tcPr>
            <w:tcW w:w="1339" w:type="dxa"/>
            <w:tcBorders>
              <w:top w:val="nil"/>
              <w:bottom w:val="single" w:sz="4" w:space="0" w:color="auto"/>
            </w:tcBorders>
            <w:vAlign w:val="center"/>
          </w:tcPr>
          <w:p w14:paraId="718F81ED" w14:textId="77777777" w:rsidR="004B6875" w:rsidRPr="00A453DD" w:rsidRDefault="004B6875" w:rsidP="004B6875"/>
        </w:tc>
        <w:tc>
          <w:tcPr>
            <w:tcW w:w="4579" w:type="dxa"/>
            <w:tcBorders>
              <w:top w:val="nil"/>
              <w:bottom w:val="single" w:sz="4" w:space="0" w:color="auto"/>
            </w:tcBorders>
            <w:vAlign w:val="center"/>
          </w:tcPr>
          <w:p w14:paraId="2978665C" w14:textId="77777777" w:rsidR="004B6875" w:rsidRPr="00A453DD" w:rsidRDefault="004B6875" w:rsidP="004B6875">
            <w:r>
              <w:t xml:space="preserve">secundario – Nombre corporativo </w:t>
            </w:r>
          </w:p>
        </w:tc>
      </w:tr>
      <w:tr w:rsidR="004B6875" w:rsidRPr="00A453DD" w14:paraId="12A4B968" w14:textId="77777777" w:rsidTr="004B6875">
        <w:trPr>
          <w:trHeight w:val="397"/>
        </w:trPr>
        <w:tc>
          <w:tcPr>
            <w:tcW w:w="607" w:type="dxa"/>
            <w:tcBorders>
              <w:bottom w:val="nil"/>
            </w:tcBorders>
            <w:vAlign w:val="center"/>
          </w:tcPr>
          <w:p w14:paraId="4B8DB424" w14:textId="77777777" w:rsidR="004B6875" w:rsidRPr="00A453DD" w:rsidRDefault="004B6875" w:rsidP="004B6875">
            <w:pPr>
              <w:jc w:val="center"/>
            </w:pPr>
            <w:r>
              <w:t>9</w:t>
            </w:r>
          </w:p>
        </w:tc>
        <w:tc>
          <w:tcPr>
            <w:tcW w:w="1262" w:type="dxa"/>
            <w:tcBorders>
              <w:bottom w:val="nil"/>
            </w:tcBorders>
            <w:vAlign w:val="center"/>
          </w:tcPr>
          <w:p w14:paraId="63615513" w14:textId="77777777" w:rsidR="004B6875" w:rsidRPr="00A453DD" w:rsidRDefault="004B6875" w:rsidP="004B6875">
            <w:r w:rsidRPr="00A453DD">
              <w:t>856</w:t>
            </w:r>
          </w:p>
        </w:tc>
        <w:tc>
          <w:tcPr>
            <w:tcW w:w="1339" w:type="dxa"/>
            <w:tcBorders>
              <w:bottom w:val="nil"/>
            </w:tcBorders>
            <w:vAlign w:val="center"/>
          </w:tcPr>
          <w:p w14:paraId="2809A294" w14:textId="77777777" w:rsidR="004B6875" w:rsidRPr="00A453DD" w:rsidRDefault="004B6875" w:rsidP="004B6875"/>
        </w:tc>
        <w:tc>
          <w:tcPr>
            <w:tcW w:w="4579" w:type="dxa"/>
            <w:tcBorders>
              <w:bottom w:val="nil"/>
            </w:tcBorders>
            <w:vAlign w:val="center"/>
          </w:tcPr>
          <w:p w14:paraId="14AED817" w14:textId="5FC9CDD4" w:rsidR="004B6875" w:rsidRPr="00A453DD" w:rsidRDefault="000132C2" w:rsidP="004B6875">
            <w:r>
              <w:t>Ubicación y acceso electrónico</w:t>
            </w:r>
          </w:p>
        </w:tc>
      </w:tr>
      <w:tr w:rsidR="004B6875" w:rsidRPr="00A453DD" w14:paraId="67A0BAE2" w14:textId="77777777" w:rsidTr="004B6875">
        <w:trPr>
          <w:trHeight w:val="397"/>
        </w:trPr>
        <w:tc>
          <w:tcPr>
            <w:tcW w:w="607" w:type="dxa"/>
            <w:tcBorders>
              <w:top w:val="nil"/>
              <w:bottom w:val="nil"/>
            </w:tcBorders>
            <w:vAlign w:val="center"/>
          </w:tcPr>
          <w:p w14:paraId="54699675" w14:textId="77777777" w:rsidR="004B6875" w:rsidRDefault="004B6875" w:rsidP="004B6875">
            <w:pPr>
              <w:jc w:val="center"/>
            </w:pPr>
          </w:p>
        </w:tc>
        <w:tc>
          <w:tcPr>
            <w:tcW w:w="1262" w:type="dxa"/>
            <w:tcBorders>
              <w:top w:val="nil"/>
              <w:bottom w:val="nil"/>
            </w:tcBorders>
            <w:vAlign w:val="center"/>
          </w:tcPr>
          <w:p w14:paraId="1EF50361" w14:textId="51DF06B5" w:rsidR="004B6875" w:rsidRPr="00A453DD" w:rsidRDefault="004B6875" w:rsidP="004B6875"/>
        </w:tc>
        <w:tc>
          <w:tcPr>
            <w:tcW w:w="1339" w:type="dxa"/>
            <w:tcBorders>
              <w:top w:val="nil"/>
              <w:bottom w:val="nil"/>
            </w:tcBorders>
            <w:vAlign w:val="center"/>
          </w:tcPr>
          <w:p w14:paraId="388F7462" w14:textId="77777777" w:rsidR="004B6875" w:rsidRPr="00A453DD" w:rsidRDefault="004B6875" w:rsidP="000132C2">
            <w:pPr>
              <w:ind w:right="128"/>
              <w:jc w:val="right"/>
            </w:pPr>
            <w:r>
              <w:t>u</w:t>
            </w:r>
          </w:p>
        </w:tc>
        <w:tc>
          <w:tcPr>
            <w:tcW w:w="4579" w:type="dxa"/>
            <w:tcBorders>
              <w:top w:val="nil"/>
              <w:bottom w:val="nil"/>
            </w:tcBorders>
            <w:vAlign w:val="center"/>
          </w:tcPr>
          <w:p w14:paraId="7270ACC3" w14:textId="77777777" w:rsidR="004B6875" w:rsidRPr="00A453DD" w:rsidRDefault="004B6875" w:rsidP="004B6875">
            <w:r>
              <w:t>URI</w:t>
            </w:r>
          </w:p>
        </w:tc>
      </w:tr>
      <w:tr w:rsidR="004B6875" w:rsidRPr="00A453DD" w14:paraId="790D7545" w14:textId="77777777" w:rsidTr="004B6875">
        <w:trPr>
          <w:trHeight w:val="397"/>
        </w:trPr>
        <w:tc>
          <w:tcPr>
            <w:tcW w:w="607" w:type="dxa"/>
            <w:tcBorders>
              <w:top w:val="nil"/>
              <w:bottom w:val="nil"/>
            </w:tcBorders>
            <w:vAlign w:val="center"/>
          </w:tcPr>
          <w:p w14:paraId="1C2E6EA8" w14:textId="77777777" w:rsidR="004B6875" w:rsidRDefault="004B6875" w:rsidP="004B6875">
            <w:pPr>
              <w:jc w:val="center"/>
            </w:pPr>
          </w:p>
        </w:tc>
        <w:tc>
          <w:tcPr>
            <w:tcW w:w="1262" w:type="dxa"/>
            <w:tcBorders>
              <w:top w:val="nil"/>
              <w:bottom w:val="nil"/>
            </w:tcBorders>
            <w:vAlign w:val="center"/>
          </w:tcPr>
          <w:p w14:paraId="15593686" w14:textId="77777777" w:rsidR="004B6875" w:rsidRDefault="004B6875" w:rsidP="004B6875"/>
        </w:tc>
        <w:tc>
          <w:tcPr>
            <w:tcW w:w="1339" w:type="dxa"/>
            <w:tcBorders>
              <w:top w:val="nil"/>
              <w:bottom w:val="nil"/>
            </w:tcBorders>
            <w:vAlign w:val="center"/>
          </w:tcPr>
          <w:p w14:paraId="1A8D78AA" w14:textId="77777777" w:rsidR="004B6875" w:rsidRDefault="004B6875" w:rsidP="000132C2">
            <w:pPr>
              <w:ind w:right="128"/>
              <w:jc w:val="right"/>
            </w:pPr>
            <w:r>
              <w:t>q</w:t>
            </w:r>
          </w:p>
        </w:tc>
        <w:tc>
          <w:tcPr>
            <w:tcW w:w="4579" w:type="dxa"/>
            <w:tcBorders>
              <w:top w:val="nil"/>
              <w:bottom w:val="nil"/>
            </w:tcBorders>
            <w:vAlign w:val="center"/>
          </w:tcPr>
          <w:p w14:paraId="405ADE43" w14:textId="77777777" w:rsidR="004B6875" w:rsidRDefault="004B6875" w:rsidP="004B6875">
            <w:r>
              <w:t>Tipo de formato electrónico</w:t>
            </w:r>
          </w:p>
        </w:tc>
      </w:tr>
      <w:tr w:rsidR="004B6875" w:rsidRPr="00B64D64" w14:paraId="53545303" w14:textId="77777777" w:rsidTr="004B6875">
        <w:trPr>
          <w:trHeight w:val="397"/>
        </w:trPr>
        <w:tc>
          <w:tcPr>
            <w:tcW w:w="607" w:type="dxa"/>
            <w:tcBorders>
              <w:top w:val="nil"/>
            </w:tcBorders>
            <w:vAlign w:val="center"/>
          </w:tcPr>
          <w:p w14:paraId="1458DC78" w14:textId="77777777" w:rsidR="004B6875" w:rsidRDefault="004B6875" w:rsidP="004B6875">
            <w:pPr>
              <w:jc w:val="center"/>
            </w:pPr>
          </w:p>
        </w:tc>
        <w:tc>
          <w:tcPr>
            <w:tcW w:w="1262" w:type="dxa"/>
            <w:tcBorders>
              <w:top w:val="nil"/>
            </w:tcBorders>
            <w:vAlign w:val="center"/>
          </w:tcPr>
          <w:p w14:paraId="3B2655CC" w14:textId="74112DCF" w:rsidR="004B6875" w:rsidRPr="00A453DD" w:rsidRDefault="004B6875" w:rsidP="004B6875"/>
        </w:tc>
        <w:tc>
          <w:tcPr>
            <w:tcW w:w="1339" w:type="dxa"/>
            <w:tcBorders>
              <w:top w:val="nil"/>
            </w:tcBorders>
            <w:vAlign w:val="center"/>
          </w:tcPr>
          <w:p w14:paraId="48B65231" w14:textId="77777777" w:rsidR="004B6875" w:rsidRPr="00A453DD" w:rsidRDefault="004B6875" w:rsidP="000132C2">
            <w:pPr>
              <w:ind w:right="128"/>
              <w:jc w:val="right"/>
            </w:pPr>
            <w:r>
              <w:t>W</w:t>
            </w:r>
          </w:p>
        </w:tc>
        <w:tc>
          <w:tcPr>
            <w:tcW w:w="4579" w:type="dxa"/>
            <w:tcBorders>
              <w:top w:val="nil"/>
            </w:tcBorders>
            <w:vAlign w:val="center"/>
          </w:tcPr>
          <w:p w14:paraId="157C0EE6" w14:textId="77777777" w:rsidR="004B6875" w:rsidRPr="00A453DD" w:rsidRDefault="004B6875" w:rsidP="004B6875">
            <w:r>
              <w:t>Numero de control del registro (HNMD)</w:t>
            </w:r>
          </w:p>
        </w:tc>
      </w:tr>
      <w:tr w:rsidR="004B6875" w:rsidRPr="00B64D64" w14:paraId="50800719" w14:textId="77777777" w:rsidTr="004B6875">
        <w:trPr>
          <w:trHeight w:val="397"/>
        </w:trPr>
        <w:tc>
          <w:tcPr>
            <w:tcW w:w="607" w:type="dxa"/>
            <w:vAlign w:val="center"/>
          </w:tcPr>
          <w:p w14:paraId="6501828A" w14:textId="77777777" w:rsidR="004B6875" w:rsidRPr="00A453DD" w:rsidRDefault="004B6875" w:rsidP="004B6875">
            <w:pPr>
              <w:jc w:val="center"/>
            </w:pPr>
            <w:r>
              <w:t>10</w:t>
            </w:r>
          </w:p>
        </w:tc>
        <w:tc>
          <w:tcPr>
            <w:tcW w:w="1262" w:type="dxa"/>
            <w:vAlign w:val="center"/>
          </w:tcPr>
          <w:p w14:paraId="5AC3F16B" w14:textId="77777777" w:rsidR="004B6875" w:rsidRPr="00A453DD" w:rsidRDefault="004B6875" w:rsidP="004B6875">
            <w:r w:rsidRPr="00A453DD">
              <w:t>905</w:t>
            </w:r>
          </w:p>
        </w:tc>
        <w:tc>
          <w:tcPr>
            <w:tcW w:w="1339" w:type="dxa"/>
            <w:vAlign w:val="center"/>
          </w:tcPr>
          <w:p w14:paraId="2A1186CA" w14:textId="77777777" w:rsidR="004B6875" w:rsidRPr="00A453DD" w:rsidRDefault="004B6875" w:rsidP="004B6875"/>
        </w:tc>
        <w:tc>
          <w:tcPr>
            <w:tcW w:w="4579" w:type="dxa"/>
            <w:vAlign w:val="center"/>
          </w:tcPr>
          <w:p w14:paraId="7D6CC2F4" w14:textId="5096D572" w:rsidR="004B6875" w:rsidRPr="00A453DD" w:rsidRDefault="004B6875" w:rsidP="00872AD9">
            <w:r>
              <w:t>Base lógica (</w:t>
            </w:r>
            <w:r w:rsidR="00872AD9">
              <w:t xml:space="preserve">Sub-Biblioteca y </w:t>
            </w:r>
            <w:r>
              <w:t>Colección)</w:t>
            </w:r>
          </w:p>
        </w:tc>
      </w:tr>
    </w:tbl>
    <w:p w14:paraId="1C06A1E0" w14:textId="77777777" w:rsidR="000132C2" w:rsidRPr="000132C2" w:rsidRDefault="000132C2" w:rsidP="000132C2">
      <w:pPr>
        <w:spacing w:after="0" w:line="240" w:lineRule="auto"/>
        <w:rPr>
          <w:sz w:val="10"/>
          <w:szCs w:val="10"/>
        </w:rPr>
      </w:pPr>
    </w:p>
    <w:p w14:paraId="5A9D18AE" w14:textId="6FB7EC56" w:rsidR="00BA312E" w:rsidRDefault="00CA3F86" w:rsidP="00BA312E">
      <w:pPr>
        <w:spacing w:line="480" w:lineRule="auto"/>
      </w:pPr>
      <w:r>
        <w:t xml:space="preserve">Fuente: Elaborado por el </w:t>
      </w:r>
      <w:r w:rsidR="001E32EB">
        <w:t>a</w:t>
      </w:r>
      <w:r>
        <w:t>utor</w:t>
      </w:r>
      <w:r w:rsidR="007F6731">
        <w:t xml:space="preserve"> (2017)</w:t>
      </w:r>
      <w:r>
        <w:t>.</w:t>
      </w:r>
    </w:p>
    <w:p w14:paraId="602C10CE" w14:textId="14E7DBF0" w:rsidR="00BA312E" w:rsidRDefault="00077096" w:rsidP="005E392E">
      <w:pPr>
        <w:spacing w:line="360" w:lineRule="auto"/>
        <w:jc w:val="both"/>
      </w:pPr>
      <w:r>
        <w:t>Esta representación de</w:t>
      </w:r>
      <w:r w:rsidR="00F22209">
        <w:t xml:space="preserve"> refleja los datos </w:t>
      </w:r>
      <w:r w:rsidR="008223C1">
        <w:t>necesarios para buscar, identificar</w:t>
      </w:r>
      <w:r w:rsidR="006959C1">
        <w:t xml:space="preserve">, </w:t>
      </w:r>
      <w:r w:rsidR="00721C2C">
        <w:t>localizar y accesar a los recursos de información digitalizados</w:t>
      </w:r>
      <w:r w:rsidR="00A43BDD">
        <w:t xml:space="preserve"> que se encuentran en la HNDM, </w:t>
      </w:r>
      <w:r w:rsidR="00721C2C">
        <w:t xml:space="preserve">pertenecientes a los </w:t>
      </w:r>
      <w:r w:rsidR="00571A8E">
        <w:t xml:space="preserve">periódicos y revistas de los siglos XVIII y XIX </w:t>
      </w:r>
      <w:r w:rsidR="004F5FEB">
        <w:t>de la colección del Fondo Reservado Mexicano</w:t>
      </w:r>
      <w:r w:rsidR="00E06877">
        <w:t xml:space="preserve"> y </w:t>
      </w:r>
      <w:r w:rsidR="004F5FEB">
        <w:t>Microfi</w:t>
      </w:r>
      <w:r w:rsidR="00B41AE7">
        <w:t>lmes</w:t>
      </w:r>
      <w:r w:rsidR="00E06877">
        <w:t xml:space="preserve"> de la HNM</w:t>
      </w:r>
      <w:r w:rsidR="00A43BDD">
        <w:t>.</w:t>
      </w:r>
    </w:p>
    <w:p w14:paraId="1DED3C5D" w14:textId="31317BC6" w:rsidR="00A43BDD" w:rsidRDefault="00A43BDD" w:rsidP="005E392E">
      <w:pPr>
        <w:spacing w:line="360" w:lineRule="auto"/>
        <w:jc w:val="both"/>
      </w:pPr>
    </w:p>
    <w:p w14:paraId="5266396A" w14:textId="6CD1FFC0" w:rsidR="00A43BDD" w:rsidRPr="00A43BDD" w:rsidRDefault="00A43BDD" w:rsidP="005E392E">
      <w:pPr>
        <w:spacing w:line="360" w:lineRule="auto"/>
        <w:jc w:val="both"/>
        <w:rPr>
          <w:b/>
          <w:bCs/>
        </w:rPr>
      </w:pPr>
      <w:r w:rsidRPr="00A43BDD">
        <w:rPr>
          <w:b/>
          <w:bCs/>
        </w:rPr>
        <w:t>Conclusiones</w:t>
      </w:r>
    </w:p>
    <w:p w14:paraId="060A6A5A" w14:textId="33FAEBFC" w:rsidR="00527897" w:rsidRDefault="00923905" w:rsidP="005E392E">
      <w:pPr>
        <w:spacing w:line="360" w:lineRule="auto"/>
        <w:jc w:val="both"/>
      </w:pPr>
      <w:r>
        <w:t xml:space="preserve">La catalogación </w:t>
      </w:r>
      <w:r w:rsidR="00D1398D">
        <w:t xml:space="preserve">es </w:t>
      </w:r>
      <w:r w:rsidR="00221133">
        <w:t>la actividad que permite describir</w:t>
      </w:r>
      <w:r w:rsidR="00795405" w:rsidRPr="00795405">
        <w:t xml:space="preserve"> </w:t>
      </w:r>
      <w:r w:rsidR="00795405">
        <w:t>las publicaciones periódicas</w:t>
      </w:r>
      <w:r w:rsidR="00F16E10">
        <w:t xml:space="preserve"> </w:t>
      </w:r>
      <w:r w:rsidR="00872AD9">
        <w:t>para generar productos informativos</w:t>
      </w:r>
      <w:r w:rsidR="00F16E10">
        <w:t xml:space="preserve"> donde se pued</w:t>
      </w:r>
      <w:r w:rsidR="00872AD9">
        <w:t>a</w:t>
      </w:r>
      <w:r w:rsidR="00F16E10">
        <w:t xml:space="preserve">n identificar </w:t>
      </w:r>
      <w:r w:rsidR="002F1FA5">
        <w:t>los diferentes tipos de recursos o formatos</w:t>
      </w:r>
      <w:r w:rsidR="00872AD9">
        <w:t xml:space="preserve"> disponibles en una unidad de información</w:t>
      </w:r>
      <w:r w:rsidR="002F1FA5">
        <w:t xml:space="preserve">, lo que </w:t>
      </w:r>
      <w:r w:rsidR="00872AD9">
        <w:t>posibilita</w:t>
      </w:r>
      <w:r w:rsidR="002F1FA5">
        <w:t xml:space="preserve"> un</w:t>
      </w:r>
      <w:r w:rsidR="008F2A77">
        <w:t xml:space="preserve">a consulta </w:t>
      </w:r>
      <w:r w:rsidR="00872AD9">
        <w:t xml:space="preserve">rápida y </w:t>
      </w:r>
      <w:r w:rsidR="008F2A77">
        <w:t>eficaz</w:t>
      </w:r>
      <w:r w:rsidR="003E7A98">
        <w:t xml:space="preserve">; </w:t>
      </w:r>
      <w:r w:rsidR="00C67086">
        <w:t>esta representación de la información</w:t>
      </w:r>
      <w:r w:rsidR="00872AD9">
        <w:t>,</w:t>
      </w:r>
      <w:r w:rsidR="00C67086">
        <w:t xml:space="preserve"> por estar </w:t>
      </w:r>
      <w:r w:rsidR="00AF2FCF">
        <w:t xml:space="preserve">normalizada y en </w:t>
      </w:r>
      <w:r w:rsidR="00CD07E8">
        <w:t xml:space="preserve">formato </w:t>
      </w:r>
      <w:r w:rsidR="002C54AB">
        <w:t>MARC21</w:t>
      </w:r>
      <w:r w:rsidR="00872AD9">
        <w:t>, permite además</w:t>
      </w:r>
      <w:r w:rsidR="00013B05">
        <w:t xml:space="preserve"> el inte</w:t>
      </w:r>
      <w:r w:rsidR="00CD07E8">
        <w:t>rcambio de información</w:t>
      </w:r>
      <w:r w:rsidR="00013B05">
        <w:t xml:space="preserve"> de manera masiva y unificad</w:t>
      </w:r>
      <w:r w:rsidR="00EE4DE5">
        <w:t xml:space="preserve">a; lo que representa trabajar con los datos y alimentar </w:t>
      </w:r>
      <w:r w:rsidR="003915C2">
        <w:t xml:space="preserve">el </w:t>
      </w:r>
      <w:r w:rsidR="003915C2" w:rsidRPr="00527897">
        <w:rPr>
          <w:i/>
          <w:iCs/>
        </w:rPr>
        <w:t xml:space="preserve">Repositorio </w:t>
      </w:r>
      <w:r w:rsidR="00527897" w:rsidRPr="00527897">
        <w:rPr>
          <w:i/>
          <w:iCs/>
        </w:rPr>
        <w:t>Institucional UNAM</w:t>
      </w:r>
      <w:r w:rsidR="00527897">
        <w:t>,</w:t>
      </w:r>
      <w:r w:rsidR="00AD09D6">
        <w:t xml:space="preserve"> facilitando este proceso con l</w:t>
      </w:r>
      <w:r w:rsidR="00A82ACA">
        <w:t>a documentación elaborada por la CCUD.</w:t>
      </w:r>
    </w:p>
    <w:p w14:paraId="337B5323" w14:textId="6B303FE4" w:rsidR="00A82ACA" w:rsidRDefault="004815D8" w:rsidP="005E392E">
      <w:pPr>
        <w:spacing w:line="360" w:lineRule="auto"/>
        <w:jc w:val="both"/>
      </w:pPr>
      <w:r>
        <w:lastRenderedPageBreak/>
        <w:t xml:space="preserve">Las veintidós etiquetas </w:t>
      </w:r>
      <w:r w:rsidR="001B35B0">
        <w:t>seleccionadas</w:t>
      </w:r>
      <w:r w:rsidR="00E16A1A">
        <w:t xml:space="preserve">, permiten compartir información </w:t>
      </w:r>
      <w:r w:rsidR="00680B49">
        <w:t xml:space="preserve">precisa </w:t>
      </w:r>
      <w:r w:rsidR="00E16A1A">
        <w:t xml:space="preserve">que </w:t>
      </w:r>
      <w:r w:rsidR="00367422">
        <w:t xml:space="preserve">describe y </w:t>
      </w:r>
      <w:r w:rsidR="00872AD9">
        <w:t>hace posible</w:t>
      </w:r>
      <w:r w:rsidR="00367422">
        <w:t xml:space="preserve"> </w:t>
      </w:r>
      <w:r w:rsidR="00E16A1A">
        <w:t>identifica</w:t>
      </w:r>
      <w:r w:rsidR="00872AD9">
        <w:t>r</w:t>
      </w:r>
      <w:r w:rsidR="00E16A1A">
        <w:t xml:space="preserve"> a cada uno de los títulos en la HNDM</w:t>
      </w:r>
      <w:r w:rsidR="00367422">
        <w:t xml:space="preserve">, la cual es suficiente para el trabajo </w:t>
      </w:r>
      <w:r w:rsidR="007D2C34">
        <w:t>en el repositorio antes mencionado.</w:t>
      </w:r>
    </w:p>
    <w:p w14:paraId="1C4D75E6" w14:textId="472F0A9B" w:rsidR="00225C85" w:rsidRDefault="007D2C34" w:rsidP="005E392E">
      <w:pPr>
        <w:spacing w:line="360" w:lineRule="auto"/>
        <w:jc w:val="both"/>
      </w:pPr>
      <w:r>
        <w:t>La idea de compartir esta pequeña experiencia e</w:t>
      </w:r>
      <w:r w:rsidR="000B29FE">
        <w:t xml:space="preserve">s a partir de el uso de datos desde </w:t>
      </w:r>
      <w:r w:rsidR="009835A5">
        <w:t xml:space="preserve">la catalogación y </w:t>
      </w:r>
      <w:r w:rsidR="00B727DB">
        <w:t xml:space="preserve">que la normalización permite </w:t>
      </w:r>
      <w:r w:rsidR="007D6462">
        <w:t xml:space="preserve">tener trabajos secundarios, el compartir para elaborar trabajos desde los datos y encontrar </w:t>
      </w:r>
      <w:r w:rsidR="00BE2BE2">
        <w:t>otra interpretación de eso recursos de información, a través de datos abiertos.</w:t>
      </w:r>
    </w:p>
    <w:p w14:paraId="0E6B9C08" w14:textId="59B24EC1" w:rsidR="00780A94" w:rsidRDefault="00780A94"/>
    <w:p w14:paraId="2884168F" w14:textId="77777777" w:rsidR="00AC7EFF" w:rsidRDefault="00AC7EFF"/>
    <w:p w14:paraId="514D9F32" w14:textId="77777777" w:rsidR="00780A94" w:rsidRPr="003A336D" w:rsidRDefault="00780A94">
      <w:pPr>
        <w:rPr>
          <w:b/>
          <w:bCs/>
        </w:rPr>
      </w:pPr>
      <w:r w:rsidRPr="003A336D">
        <w:rPr>
          <w:b/>
          <w:bCs/>
        </w:rPr>
        <w:t>Obras Consultadas</w:t>
      </w:r>
    </w:p>
    <w:p w14:paraId="4EDB438B" w14:textId="1F05F33E" w:rsidR="006655A0" w:rsidRDefault="006655A0" w:rsidP="009A348A">
      <w:pPr>
        <w:spacing w:line="360" w:lineRule="auto"/>
        <w:jc w:val="both"/>
      </w:pPr>
      <w:r>
        <w:t xml:space="preserve">Cano </w:t>
      </w:r>
      <w:r w:rsidRPr="006655A0">
        <w:t>Andaluz Aurora</w:t>
      </w:r>
      <w:r w:rsidR="009A348A">
        <w:t>.</w:t>
      </w:r>
      <w:r>
        <w:t xml:space="preserve"> (1994).</w:t>
      </w:r>
      <w:r w:rsidRPr="006655A0">
        <w:t xml:space="preserve"> Hemeroteca Nacional 1994</w:t>
      </w:r>
      <w:r>
        <w:t>.</w:t>
      </w:r>
      <w:r w:rsidRPr="006655A0">
        <w:t xml:space="preserve"> 35 p.</w:t>
      </w:r>
    </w:p>
    <w:p w14:paraId="37E3D9B4" w14:textId="09F4CB55" w:rsidR="009A348A" w:rsidRDefault="003B4A23" w:rsidP="009A348A">
      <w:pPr>
        <w:spacing w:line="360" w:lineRule="auto"/>
        <w:jc w:val="both"/>
      </w:pPr>
      <w:r w:rsidRPr="003B4A23">
        <w:t xml:space="preserve">Curiel Defossé, Guadalupe; Jiménez Rivera, </w:t>
      </w:r>
      <w:r>
        <w:t>Ricardo Javier</w:t>
      </w:r>
      <w:r w:rsidR="009A348A">
        <w:t>.</w:t>
      </w:r>
      <w:r>
        <w:t xml:space="preserve"> (2015).</w:t>
      </w:r>
      <w:r w:rsidR="00044A29">
        <w:t xml:space="preserve"> Diez años de la Hemeroteca Nacional Digital de México ( HNDM)</w:t>
      </w:r>
      <w:r>
        <w:t xml:space="preserve">: </w:t>
      </w:r>
      <w:r w:rsidR="00044A29">
        <w:t>Breve reseña de una larga gestión de preservación y acceso,</w:t>
      </w:r>
      <w:r>
        <w:t xml:space="preserve"> </w:t>
      </w:r>
      <w:r w:rsidR="00044A29">
        <w:t>2002-2012</w:t>
      </w:r>
      <w:r>
        <w:t xml:space="preserve">. </w:t>
      </w:r>
      <w:r w:rsidR="009A348A">
        <w:t xml:space="preserve">Recuperdo el 4 de febrero de 2020, website: </w:t>
      </w:r>
      <w:hyperlink r:id="rId15" w:history="1">
        <w:r w:rsidR="009A348A" w:rsidRPr="00671E0C">
          <w:rPr>
            <w:rStyle w:val="Hipervnculo"/>
          </w:rPr>
          <w:t>http://www.hndm.unam.mx/files/acerca-de-hndm/diez-anios-de-la-hemeroteca-nacional-digital-de-mexico.pdf</w:t>
        </w:r>
      </w:hyperlink>
      <w:r w:rsidR="009A348A">
        <w:t>.</w:t>
      </w:r>
    </w:p>
    <w:p w14:paraId="36CC1770" w14:textId="4C5973C1" w:rsidR="00AB25C8" w:rsidRDefault="00AB25C8" w:rsidP="009A348A">
      <w:pPr>
        <w:spacing w:line="360" w:lineRule="auto"/>
        <w:jc w:val="both"/>
      </w:pPr>
      <w:r w:rsidRPr="00AB25C8">
        <w:t>Diario oficial de la Federación</w:t>
      </w:r>
      <w:r w:rsidR="006655A0">
        <w:t xml:space="preserve"> (1991). </w:t>
      </w:r>
      <w:r w:rsidR="00AB7A7F">
        <w:rPr>
          <w:rFonts w:ascii="Source Sans Pro" w:hAnsi="Source Sans Pro"/>
          <w:color w:val="000000"/>
          <w:shd w:val="clear" w:color="auto" w:fill="FFFFFF"/>
        </w:rPr>
        <w:t xml:space="preserve">Decreto por el que se dispone la obligación de los editores y productores de materiales bibliográficos y documentales, de entregar ejemplares de sus obras a la Biblioteca Nacional… </w:t>
      </w:r>
      <w:r w:rsidR="009A348A">
        <w:rPr>
          <w:rFonts w:ascii="Source Sans Pro" w:hAnsi="Source Sans Pro"/>
          <w:color w:val="000000"/>
          <w:shd w:val="clear" w:color="auto" w:fill="FFFFFF"/>
        </w:rPr>
        <w:t xml:space="preserve">En: </w:t>
      </w:r>
      <w:r w:rsidRPr="00AB25C8">
        <w:t>144</w:t>
      </w:r>
      <w:r w:rsidR="00AB7A7F">
        <w:t xml:space="preserve"> (</w:t>
      </w:r>
      <w:r w:rsidRPr="00AB25C8">
        <w:t>17</w:t>
      </w:r>
      <w:r w:rsidR="00AB7A7F">
        <w:t>)</w:t>
      </w:r>
      <w:r w:rsidRPr="00AB25C8">
        <w:t xml:space="preserve"> 23 de julio de 1991</w:t>
      </w:r>
      <w:r w:rsidR="00AB7A7F">
        <w:t>. p. 12</w:t>
      </w:r>
      <w:r w:rsidRPr="00AB25C8">
        <w:t>.</w:t>
      </w:r>
    </w:p>
    <w:p w14:paraId="3CFF358F" w14:textId="118EB031" w:rsidR="00E56DC0" w:rsidRDefault="00023363" w:rsidP="009A348A">
      <w:pPr>
        <w:spacing w:line="360" w:lineRule="auto"/>
        <w:jc w:val="both"/>
      </w:pPr>
      <w:r w:rsidRPr="00023363">
        <w:t>Dirección General de Repositorios Universitarios</w:t>
      </w:r>
      <w:r w:rsidR="007F2450">
        <w:t xml:space="preserve"> </w:t>
      </w:r>
      <w:r w:rsidR="00AB7A7F">
        <w:t xml:space="preserve">(2020). </w:t>
      </w:r>
      <w:r w:rsidR="007F2450">
        <w:t>Antecedentes</w:t>
      </w:r>
      <w:r w:rsidR="009A348A">
        <w:t>. Recuperado</w:t>
      </w:r>
      <w:r w:rsidR="007F2450">
        <w:t xml:space="preserve"> </w:t>
      </w:r>
      <w:r w:rsidR="009A348A" w:rsidRPr="00E56DC0">
        <w:t xml:space="preserve">el </w:t>
      </w:r>
      <w:r w:rsidR="009A348A">
        <w:t>3</w:t>
      </w:r>
      <w:r w:rsidR="009A348A" w:rsidRPr="00E56DC0">
        <w:t xml:space="preserve"> de febrero de 2020</w:t>
      </w:r>
      <w:r w:rsidR="009A348A">
        <w:t xml:space="preserve">, website: </w:t>
      </w:r>
      <w:hyperlink r:id="rId16" w:history="1">
        <w:r w:rsidR="009A348A" w:rsidRPr="00671E0C">
          <w:rPr>
            <w:rStyle w:val="Hipervnculo"/>
          </w:rPr>
          <w:t>https://dgru.unam.mx/index.php/antecedentes/</w:t>
        </w:r>
      </w:hyperlink>
      <w:r w:rsidR="00E56DC0">
        <w:t>.</w:t>
      </w:r>
    </w:p>
    <w:p w14:paraId="414EFF70" w14:textId="4178B67A" w:rsidR="006A5AC3" w:rsidRDefault="006C3288" w:rsidP="009A348A">
      <w:pPr>
        <w:spacing w:line="360" w:lineRule="auto"/>
        <w:jc w:val="both"/>
      </w:pPr>
      <w:r w:rsidRPr="006C3288">
        <w:t>González</w:t>
      </w:r>
      <w:r w:rsidR="006A5AC3">
        <w:t xml:space="preserve">, </w:t>
      </w:r>
      <w:r w:rsidR="006A5AC3" w:rsidRPr="006A5AC3">
        <w:t>Aketzalli</w:t>
      </w:r>
      <w:r w:rsidR="006A5AC3">
        <w:t>.</w:t>
      </w:r>
      <w:r>
        <w:t xml:space="preserve"> </w:t>
      </w:r>
      <w:r w:rsidR="003C1ABD">
        <w:t xml:space="preserve">(2018) </w:t>
      </w:r>
      <w:r w:rsidR="003C1ABD" w:rsidRPr="003C1ABD">
        <w:t>Colecciones Universitarias Digitales para compartir el conocimiento</w:t>
      </w:r>
      <w:r w:rsidR="003C1ABD">
        <w:t xml:space="preserve">. </w:t>
      </w:r>
      <w:r w:rsidR="009A348A">
        <w:t>Recueprado el 6</w:t>
      </w:r>
      <w:r w:rsidR="009A348A" w:rsidRPr="00E56DC0">
        <w:t xml:space="preserve"> de febrero de 2020</w:t>
      </w:r>
      <w:r w:rsidR="009A348A">
        <w:t xml:space="preserve">, website: </w:t>
      </w:r>
      <w:hyperlink r:id="rId17" w:history="1">
        <w:r w:rsidR="009A348A" w:rsidRPr="00671E0C">
          <w:rPr>
            <w:rStyle w:val="Hipervnculo"/>
          </w:rPr>
          <w:t>http://www.cienciamx.com/index.php/tecnologia/tic/19495-colecciones-universitarias-digitales-conocimiento</w:t>
        </w:r>
      </w:hyperlink>
      <w:r w:rsidR="006A5AC3">
        <w:t>.</w:t>
      </w:r>
    </w:p>
    <w:p w14:paraId="65ACE9E4" w14:textId="77777777" w:rsidR="00624C4E" w:rsidRDefault="00624C4E" w:rsidP="00624C4E">
      <w:pPr>
        <w:spacing w:line="360" w:lineRule="auto"/>
        <w:jc w:val="both"/>
      </w:pPr>
      <w:r>
        <w:t xml:space="preserve">Hemeroteca Nacional. (2020). Departamentos HNM Catalogación. Recuperado el 4 de febrero de 2020), website  </w:t>
      </w:r>
      <w:hyperlink r:id="rId18" w:anchor="catalogacion" w:history="1">
        <w:r w:rsidRPr="00796BD5">
          <w:rPr>
            <w:rStyle w:val="Hipervnculo"/>
          </w:rPr>
          <w:t>http://www.hnm.unam.mx/index.php/hemeroteca-nacional-de-mexico/departamentos#catalogacion</w:t>
        </w:r>
      </w:hyperlink>
      <w:r>
        <w:t>.</w:t>
      </w:r>
    </w:p>
    <w:p w14:paraId="4EFD4780" w14:textId="77777777" w:rsidR="00624C4E" w:rsidRDefault="00624C4E" w:rsidP="009A348A">
      <w:pPr>
        <w:spacing w:line="360" w:lineRule="auto"/>
        <w:jc w:val="both"/>
      </w:pPr>
    </w:p>
    <w:p w14:paraId="13C1D67C" w14:textId="451092E6" w:rsidR="00E56DC0" w:rsidRDefault="000C2ACE" w:rsidP="009A348A">
      <w:pPr>
        <w:spacing w:line="360" w:lineRule="auto"/>
        <w:jc w:val="both"/>
      </w:pPr>
      <w:r w:rsidRPr="000C2ACE">
        <w:lastRenderedPageBreak/>
        <w:t xml:space="preserve">IIB </w:t>
      </w:r>
      <w:r w:rsidR="006655A0">
        <w:t xml:space="preserve">(2015) </w:t>
      </w:r>
      <w:r w:rsidRPr="000C2ACE">
        <w:t>Informe de labores</w:t>
      </w:r>
      <w:r w:rsidR="009A348A">
        <w:t>. Recuperado el 1</w:t>
      </w:r>
      <w:r w:rsidR="009A348A" w:rsidRPr="00E56DC0">
        <w:t>4 de febrero de 2020</w:t>
      </w:r>
      <w:r w:rsidR="009A348A">
        <w:t>, website</w:t>
      </w:r>
      <w:r w:rsidRPr="000C2ACE">
        <w:t xml:space="preserve"> </w:t>
      </w:r>
      <w:hyperlink r:id="rId19" w:history="1">
        <w:r w:rsidR="006F7192">
          <w:rPr>
            <w:rStyle w:val="Hipervnculo"/>
          </w:rPr>
          <w:t>http://iib-intranet.unam.mx/files/Normatividad/informes/informe_iib_2015.pdf</w:t>
        </w:r>
      </w:hyperlink>
      <w:r w:rsidR="00E56DC0">
        <w:t>.</w:t>
      </w:r>
    </w:p>
    <w:p w14:paraId="7F26B9B9" w14:textId="149B4D85" w:rsidR="00E56DC0" w:rsidRDefault="00A146E0" w:rsidP="009A348A">
      <w:pPr>
        <w:spacing w:line="360" w:lineRule="auto"/>
        <w:jc w:val="both"/>
      </w:pPr>
      <w:r>
        <w:t xml:space="preserve">Pérez </w:t>
      </w:r>
      <w:r w:rsidR="002D6BE8" w:rsidRPr="002D6BE8">
        <w:t>Ortiz</w:t>
      </w:r>
      <w:r w:rsidR="002D6BE8">
        <w:t xml:space="preserve">, </w:t>
      </w:r>
      <w:r w:rsidR="002D6BE8" w:rsidRPr="002D6BE8">
        <w:t>Tila María</w:t>
      </w:r>
      <w:r w:rsidR="002D6BE8">
        <w:t xml:space="preserve">. </w:t>
      </w:r>
      <w:r w:rsidR="0027437E">
        <w:t>(</w:t>
      </w:r>
      <w:r w:rsidR="002D0F3C">
        <w:t xml:space="preserve">2018) </w:t>
      </w:r>
      <w:r w:rsidR="002D0F3C" w:rsidRPr="002D0F3C">
        <w:t>Dirección General de Repositorios Universitarios</w:t>
      </w:r>
      <w:r w:rsidR="002D0F3C">
        <w:t xml:space="preserve">. </w:t>
      </w:r>
      <w:r w:rsidR="009A348A">
        <w:t>Recuperado</w:t>
      </w:r>
      <w:r w:rsidR="0060360F">
        <w:t xml:space="preserve"> </w:t>
      </w:r>
      <w:r w:rsidR="0060360F" w:rsidRPr="00E56DC0">
        <w:t>el 4 de febrero de 2020</w:t>
      </w:r>
      <w:r w:rsidR="0060360F">
        <w:t xml:space="preserve">, website: </w:t>
      </w:r>
      <w:hyperlink r:id="rId20" w:history="1">
        <w:r w:rsidR="0060360F" w:rsidRPr="00671E0C">
          <w:rPr>
            <w:rStyle w:val="Hipervnculo"/>
          </w:rPr>
          <w:t>https://www.planeacion.unam.mx/Memoria/2018/PDF/14.7-DGRU.pdf</w:t>
        </w:r>
      </w:hyperlink>
      <w:r w:rsidR="00E56DC0">
        <w:t>.</w:t>
      </w:r>
    </w:p>
    <w:p w14:paraId="5951718F" w14:textId="28407FF4" w:rsidR="00E56DC0" w:rsidRPr="00E56DC0" w:rsidRDefault="00B571CB" w:rsidP="009A348A">
      <w:pPr>
        <w:spacing w:line="360" w:lineRule="auto"/>
        <w:jc w:val="both"/>
        <w:rPr>
          <w:color w:val="0000FF"/>
          <w:u w:val="single"/>
        </w:rPr>
      </w:pPr>
      <w:r>
        <w:t>UNAM.</w:t>
      </w:r>
      <w:r w:rsidR="00AB7A7F">
        <w:t xml:space="preserve"> (2020). </w:t>
      </w:r>
      <w:r w:rsidRPr="00B571CB">
        <w:t>Dirección General de Repositorios Universitarios</w:t>
      </w:r>
      <w:r>
        <w:t xml:space="preserve">. </w:t>
      </w:r>
      <w:r w:rsidR="0060360F">
        <w:t xml:space="preserve">Recuperado </w:t>
      </w:r>
      <w:r w:rsidR="0060360F" w:rsidRPr="00E56DC0">
        <w:t xml:space="preserve">el </w:t>
      </w:r>
      <w:r w:rsidR="0060360F">
        <w:t>6</w:t>
      </w:r>
      <w:r w:rsidR="0060360F" w:rsidRPr="00E56DC0">
        <w:t xml:space="preserve"> de febrero de 2020</w:t>
      </w:r>
      <w:r w:rsidR="0060360F">
        <w:t xml:space="preserve">, website: </w:t>
      </w:r>
      <w:hyperlink r:id="rId21" w:history="1">
        <w:r w:rsidR="0060360F" w:rsidRPr="00671E0C">
          <w:rPr>
            <w:rStyle w:val="Hipervnculo"/>
          </w:rPr>
          <w:t>https://dgru.unam.mx/index.php/antecedentes/</w:t>
        </w:r>
      </w:hyperlink>
      <w:r w:rsidR="00E56DC0">
        <w:t>.</w:t>
      </w:r>
    </w:p>
    <w:sectPr w:rsidR="00E56DC0" w:rsidRPr="00E56D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9B55" w14:textId="77777777" w:rsidR="00195EB8" w:rsidRDefault="00195EB8">
      <w:pPr>
        <w:spacing w:after="0" w:line="240" w:lineRule="auto"/>
      </w:pPr>
      <w:r>
        <w:separator/>
      </w:r>
    </w:p>
  </w:endnote>
  <w:endnote w:type="continuationSeparator" w:id="0">
    <w:p w14:paraId="3198ECA6" w14:textId="77777777" w:rsidR="00195EB8" w:rsidRDefault="00195EB8">
      <w:pPr>
        <w:spacing w:after="0" w:line="240" w:lineRule="auto"/>
      </w:pPr>
      <w:r>
        <w:continuationSeparator/>
      </w:r>
    </w:p>
  </w:endnote>
  <w:endnote w:type="continuationNotice" w:id="1">
    <w:p w14:paraId="7CEF7844" w14:textId="77777777" w:rsidR="00195EB8" w:rsidRDefault="00195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52DD" w14:textId="77777777" w:rsidR="00195EB8" w:rsidRDefault="00195EB8">
      <w:pPr>
        <w:spacing w:after="0" w:line="240" w:lineRule="auto"/>
      </w:pPr>
      <w:r>
        <w:separator/>
      </w:r>
    </w:p>
  </w:footnote>
  <w:footnote w:type="continuationSeparator" w:id="0">
    <w:p w14:paraId="028603DA" w14:textId="77777777" w:rsidR="00195EB8" w:rsidRDefault="00195EB8">
      <w:pPr>
        <w:spacing w:after="0" w:line="240" w:lineRule="auto"/>
      </w:pPr>
      <w:r>
        <w:continuationSeparator/>
      </w:r>
    </w:p>
  </w:footnote>
  <w:footnote w:type="continuationNotice" w:id="1">
    <w:p w14:paraId="5C16DAE9" w14:textId="77777777" w:rsidR="00195EB8" w:rsidRDefault="00195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5DA"/>
    <w:multiLevelType w:val="multilevel"/>
    <w:tmpl w:val="A06024D8"/>
    <w:lvl w:ilvl="0">
      <w:start w:val="1"/>
      <w:numFmt w:val="decimal"/>
      <w:pStyle w:val="TMCEAffili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 w15:restartNumberingAfterBreak="0">
    <w:nsid w:val="21753208"/>
    <w:multiLevelType w:val="hybridMultilevel"/>
    <w:tmpl w:val="40A20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6E326A"/>
    <w:multiLevelType w:val="hybridMultilevel"/>
    <w:tmpl w:val="878217D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4CAF0C87"/>
    <w:multiLevelType w:val="hybridMultilevel"/>
    <w:tmpl w:val="962215B2"/>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52501F1A"/>
    <w:multiLevelType w:val="hybridMultilevel"/>
    <w:tmpl w:val="B3E28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7264AC"/>
    <w:multiLevelType w:val="hybridMultilevel"/>
    <w:tmpl w:val="B1F4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FA"/>
    <w:rsid w:val="00000247"/>
    <w:rsid w:val="000022AB"/>
    <w:rsid w:val="00011CCB"/>
    <w:rsid w:val="000132C2"/>
    <w:rsid w:val="00013768"/>
    <w:rsid w:val="00013B05"/>
    <w:rsid w:val="00014869"/>
    <w:rsid w:val="00023363"/>
    <w:rsid w:val="00034DA4"/>
    <w:rsid w:val="00036448"/>
    <w:rsid w:val="00041591"/>
    <w:rsid w:val="0004337A"/>
    <w:rsid w:val="00043DC5"/>
    <w:rsid w:val="00044A29"/>
    <w:rsid w:val="00047809"/>
    <w:rsid w:val="000549EF"/>
    <w:rsid w:val="00055247"/>
    <w:rsid w:val="00056B42"/>
    <w:rsid w:val="000611EC"/>
    <w:rsid w:val="00061A39"/>
    <w:rsid w:val="000637D2"/>
    <w:rsid w:val="00065091"/>
    <w:rsid w:val="00067496"/>
    <w:rsid w:val="00070C26"/>
    <w:rsid w:val="00071C98"/>
    <w:rsid w:val="000720E9"/>
    <w:rsid w:val="000731C1"/>
    <w:rsid w:val="00074A84"/>
    <w:rsid w:val="00075E21"/>
    <w:rsid w:val="00076D7A"/>
    <w:rsid w:val="00077096"/>
    <w:rsid w:val="000817F7"/>
    <w:rsid w:val="000860B1"/>
    <w:rsid w:val="000879BD"/>
    <w:rsid w:val="0009603A"/>
    <w:rsid w:val="00096433"/>
    <w:rsid w:val="00097786"/>
    <w:rsid w:val="000A0F3C"/>
    <w:rsid w:val="000B29FE"/>
    <w:rsid w:val="000B6BD4"/>
    <w:rsid w:val="000B75E0"/>
    <w:rsid w:val="000C2ACE"/>
    <w:rsid w:val="000C459F"/>
    <w:rsid w:val="000D1C16"/>
    <w:rsid w:val="000D2AFF"/>
    <w:rsid w:val="000D4C52"/>
    <w:rsid w:val="000D7FE6"/>
    <w:rsid w:val="000F0D63"/>
    <w:rsid w:val="000F49B2"/>
    <w:rsid w:val="000F4FE6"/>
    <w:rsid w:val="001040ED"/>
    <w:rsid w:val="001105E8"/>
    <w:rsid w:val="00111C86"/>
    <w:rsid w:val="001237F1"/>
    <w:rsid w:val="00135247"/>
    <w:rsid w:val="00135E54"/>
    <w:rsid w:val="0013610F"/>
    <w:rsid w:val="00137938"/>
    <w:rsid w:val="001436C7"/>
    <w:rsid w:val="00147E1F"/>
    <w:rsid w:val="00150FB8"/>
    <w:rsid w:val="00151EFA"/>
    <w:rsid w:val="00166267"/>
    <w:rsid w:val="00167F43"/>
    <w:rsid w:val="00172952"/>
    <w:rsid w:val="001750AD"/>
    <w:rsid w:val="00181E07"/>
    <w:rsid w:val="00181FAE"/>
    <w:rsid w:val="00185FC0"/>
    <w:rsid w:val="0019159C"/>
    <w:rsid w:val="001933BD"/>
    <w:rsid w:val="00194738"/>
    <w:rsid w:val="00195EB8"/>
    <w:rsid w:val="001A027F"/>
    <w:rsid w:val="001A2759"/>
    <w:rsid w:val="001B35B0"/>
    <w:rsid w:val="001C5058"/>
    <w:rsid w:val="001D157D"/>
    <w:rsid w:val="001D1733"/>
    <w:rsid w:val="001D738E"/>
    <w:rsid w:val="001E2E38"/>
    <w:rsid w:val="001E32EB"/>
    <w:rsid w:val="001F0352"/>
    <w:rsid w:val="001F30A9"/>
    <w:rsid w:val="001F430A"/>
    <w:rsid w:val="001F4BD8"/>
    <w:rsid w:val="001F6C3A"/>
    <w:rsid w:val="0020427E"/>
    <w:rsid w:val="00210E28"/>
    <w:rsid w:val="002132E8"/>
    <w:rsid w:val="00213EED"/>
    <w:rsid w:val="00216A91"/>
    <w:rsid w:val="00221133"/>
    <w:rsid w:val="00224898"/>
    <w:rsid w:val="00225C85"/>
    <w:rsid w:val="00226F65"/>
    <w:rsid w:val="00241298"/>
    <w:rsid w:val="00252C95"/>
    <w:rsid w:val="00257BE0"/>
    <w:rsid w:val="00261AA8"/>
    <w:rsid w:val="00267D48"/>
    <w:rsid w:val="0027437E"/>
    <w:rsid w:val="002756A3"/>
    <w:rsid w:val="00282DF8"/>
    <w:rsid w:val="002872D0"/>
    <w:rsid w:val="00290877"/>
    <w:rsid w:val="0029750C"/>
    <w:rsid w:val="002A10A8"/>
    <w:rsid w:val="002B352B"/>
    <w:rsid w:val="002C014B"/>
    <w:rsid w:val="002C17D3"/>
    <w:rsid w:val="002C2DCB"/>
    <w:rsid w:val="002C54AB"/>
    <w:rsid w:val="002D0B68"/>
    <w:rsid w:val="002D0F3C"/>
    <w:rsid w:val="002D2551"/>
    <w:rsid w:val="002D6BE8"/>
    <w:rsid w:val="002D7656"/>
    <w:rsid w:val="002E053D"/>
    <w:rsid w:val="002E235A"/>
    <w:rsid w:val="002E4D5D"/>
    <w:rsid w:val="002E6AA8"/>
    <w:rsid w:val="002E6E6D"/>
    <w:rsid w:val="002E70E4"/>
    <w:rsid w:val="002F1FA5"/>
    <w:rsid w:val="002F34D0"/>
    <w:rsid w:val="002F5844"/>
    <w:rsid w:val="002F70AC"/>
    <w:rsid w:val="003149F4"/>
    <w:rsid w:val="00322C89"/>
    <w:rsid w:val="00324064"/>
    <w:rsid w:val="00325AA1"/>
    <w:rsid w:val="00330867"/>
    <w:rsid w:val="00331C6C"/>
    <w:rsid w:val="00331D2D"/>
    <w:rsid w:val="0033621B"/>
    <w:rsid w:val="00337FBE"/>
    <w:rsid w:val="00342F91"/>
    <w:rsid w:val="00345E4B"/>
    <w:rsid w:val="003525D3"/>
    <w:rsid w:val="003530B5"/>
    <w:rsid w:val="0035427B"/>
    <w:rsid w:val="00357CE3"/>
    <w:rsid w:val="00360C79"/>
    <w:rsid w:val="00362C9A"/>
    <w:rsid w:val="00366FE9"/>
    <w:rsid w:val="00367422"/>
    <w:rsid w:val="00370907"/>
    <w:rsid w:val="00372CA0"/>
    <w:rsid w:val="00372D7B"/>
    <w:rsid w:val="00380501"/>
    <w:rsid w:val="003807E4"/>
    <w:rsid w:val="00385C2F"/>
    <w:rsid w:val="003915C2"/>
    <w:rsid w:val="00391CD7"/>
    <w:rsid w:val="003920A8"/>
    <w:rsid w:val="00393756"/>
    <w:rsid w:val="00393916"/>
    <w:rsid w:val="003A336D"/>
    <w:rsid w:val="003B2AD1"/>
    <w:rsid w:val="003B3AF6"/>
    <w:rsid w:val="003B4A23"/>
    <w:rsid w:val="003B4E9B"/>
    <w:rsid w:val="003B7569"/>
    <w:rsid w:val="003B775A"/>
    <w:rsid w:val="003C1ABD"/>
    <w:rsid w:val="003C21B2"/>
    <w:rsid w:val="003C291D"/>
    <w:rsid w:val="003D1C00"/>
    <w:rsid w:val="003D7FC2"/>
    <w:rsid w:val="003E010D"/>
    <w:rsid w:val="003E6532"/>
    <w:rsid w:val="003E7A98"/>
    <w:rsid w:val="003F0A17"/>
    <w:rsid w:val="003F0C08"/>
    <w:rsid w:val="003F1D54"/>
    <w:rsid w:val="00402372"/>
    <w:rsid w:val="004023FE"/>
    <w:rsid w:val="00403C85"/>
    <w:rsid w:val="004053DC"/>
    <w:rsid w:val="00405DB2"/>
    <w:rsid w:val="0040665B"/>
    <w:rsid w:val="00410FC1"/>
    <w:rsid w:val="00412669"/>
    <w:rsid w:val="004222D6"/>
    <w:rsid w:val="004226EE"/>
    <w:rsid w:val="00430748"/>
    <w:rsid w:val="00442C58"/>
    <w:rsid w:val="004507B3"/>
    <w:rsid w:val="0045247E"/>
    <w:rsid w:val="00452E3F"/>
    <w:rsid w:val="00456735"/>
    <w:rsid w:val="00465E06"/>
    <w:rsid w:val="00476940"/>
    <w:rsid w:val="004815D8"/>
    <w:rsid w:val="004877EE"/>
    <w:rsid w:val="00487BB4"/>
    <w:rsid w:val="00491053"/>
    <w:rsid w:val="004919E2"/>
    <w:rsid w:val="00496A26"/>
    <w:rsid w:val="004A37FD"/>
    <w:rsid w:val="004B3D4F"/>
    <w:rsid w:val="004B6875"/>
    <w:rsid w:val="004B7041"/>
    <w:rsid w:val="004C2D62"/>
    <w:rsid w:val="004E0D88"/>
    <w:rsid w:val="004E0EA1"/>
    <w:rsid w:val="004E4C25"/>
    <w:rsid w:val="004E5FF8"/>
    <w:rsid w:val="004E7440"/>
    <w:rsid w:val="004F44BC"/>
    <w:rsid w:val="004F5FEB"/>
    <w:rsid w:val="00501AB5"/>
    <w:rsid w:val="005032CC"/>
    <w:rsid w:val="00514F2C"/>
    <w:rsid w:val="00520671"/>
    <w:rsid w:val="0052452C"/>
    <w:rsid w:val="00525A07"/>
    <w:rsid w:val="00527897"/>
    <w:rsid w:val="0053126D"/>
    <w:rsid w:val="0053155E"/>
    <w:rsid w:val="005343D1"/>
    <w:rsid w:val="00544276"/>
    <w:rsid w:val="00544C69"/>
    <w:rsid w:val="00552472"/>
    <w:rsid w:val="00560EFA"/>
    <w:rsid w:val="00562D5C"/>
    <w:rsid w:val="00563126"/>
    <w:rsid w:val="00567E23"/>
    <w:rsid w:val="00570F46"/>
    <w:rsid w:val="00571A8E"/>
    <w:rsid w:val="005726DB"/>
    <w:rsid w:val="0057315C"/>
    <w:rsid w:val="0058632D"/>
    <w:rsid w:val="005863C0"/>
    <w:rsid w:val="005A49E8"/>
    <w:rsid w:val="005A4CAD"/>
    <w:rsid w:val="005A54F6"/>
    <w:rsid w:val="005B51DD"/>
    <w:rsid w:val="005C0095"/>
    <w:rsid w:val="005D215D"/>
    <w:rsid w:val="005D4AC6"/>
    <w:rsid w:val="005D5979"/>
    <w:rsid w:val="005E0CC5"/>
    <w:rsid w:val="005E392E"/>
    <w:rsid w:val="005E7041"/>
    <w:rsid w:val="005E7790"/>
    <w:rsid w:val="005F16FA"/>
    <w:rsid w:val="005F3398"/>
    <w:rsid w:val="006022D1"/>
    <w:rsid w:val="0060360F"/>
    <w:rsid w:val="0060678C"/>
    <w:rsid w:val="00607AD8"/>
    <w:rsid w:val="006129BC"/>
    <w:rsid w:val="00612D2C"/>
    <w:rsid w:val="00615BFA"/>
    <w:rsid w:val="00617045"/>
    <w:rsid w:val="00624C4E"/>
    <w:rsid w:val="0063064C"/>
    <w:rsid w:val="006349CD"/>
    <w:rsid w:val="0064396A"/>
    <w:rsid w:val="00644E0E"/>
    <w:rsid w:val="00650951"/>
    <w:rsid w:val="00651691"/>
    <w:rsid w:val="00651D10"/>
    <w:rsid w:val="00655AC2"/>
    <w:rsid w:val="00663307"/>
    <w:rsid w:val="006655A0"/>
    <w:rsid w:val="00667C25"/>
    <w:rsid w:val="00675020"/>
    <w:rsid w:val="00680B49"/>
    <w:rsid w:val="006830AA"/>
    <w:rsid w:val="0068319B"/>
    <w:rsid w:val="00684CD1"/>
    <w:rsid w:val="006959C1"/>
    <w:rsid w:val="006A5AC3"/>
    <w:rsid w:val="006B3C22"/>
    <w:rsid w:val="006B62CD"/>
    <w:rsid w:val="006C24E6"/>
    <w:rsid w:val="006C3288"/>
    <w:rsid w:val="006C38E4"/>
    <w:rsid w:val="006C3A32"/>
    <w:rsid w:val="006C55D9"/>
    <w:rsid w:val="006D1C0B"/>
    <w:rsid w:val="006D5E7C"/>
    <w:rsid w:val="006E318E"/>
    <w:rsid w:val="006E5FCA"/>
    <w:rsid w:val="006E7595"/>
    <w:rsid w:val="006E7789"/>
    <w:rsid w:val="006F0630"/>
    <w:rsid w:val="006F389A"/>
    <w:rsid w:val="006F7192"/>
    <w:rsid w:val="0070026E"/>
    <w:rsid w:val="00701B5A"/>
    <w:rsid w:val="007071AA"/>
    <w:rsid w:val="00713EF3"/>
    <w:rsid w:val="00721C2C"/>
    <w:rsid w:val="00721F56"/>
    <w:rsid w:val="007239E3"/>
    <w:rsid w:val="00727EB5"/>
    <w:rsid w:val="007337C2"/>
    <w:rsid w:val="0074488C"/>
    <w:rsid w:val="007510D9"/>
    <w:rsid w:val="007520A0"/>
    <w:rsid w:val="00761749"/>
    <w:rsid w:val="007625AD"/>
    <w:rsid w:val="00766F6B"/>
    <w:rsid w:val="00770943"/>
    <w:rsid w:val="00772EB1"/>
    <w:rsid w:val="00776864"/>
    <w:rsid w:val="00777666"/>
    <w:rsid w:val="00780441"/>
    <w:rsid w:val="00780A94"/>
    <w:rsid w:val="00795405"/>
    <w:rsid w:val="007954FE"/>
    <w:rsid w:val="00797878"/>
    <w:rsid w:val="007A0316"/>
    <w:rsid w:val="007A1B12"/>
    <w:rsid w:val="007A3209"/>
    <w:rsid w:val="007A504F"/>
    <w:rsid w:val="007B277B"/>
    <w:rsid w:val="007B63DC"/>
    <w:rsid w:val="007B68E3"/>
    <w:rsid w:val="007C1D12"/>
    <w:rsid w:val="007C300D"/>
    <w:rsid w:val="007C7F38"/>
    <w:rsid w:val="007D2C34"/>
    <w:rsid w:val="007D6462"/>
    <w:rsid w:val="007E2EEB"/>
    <w:rsid w:val="007F2450"/>
    <w:rsid w:val="007F3E5E"/>
    <w:rsid w:val="007F6731"/>
    <w:rsid w:val="007F6FB7"/>
    <w:rsid w:val="007F77D0"/>
    <w:rsid w:val="007F799B"/>
    <w:rsid w:val="00801DD2"/>
    <w:rsid w:val="008022B4"/>
    <w:rsid w:val="0080499D"/>
    <w:rsid w:val="00805DAF"/>
    <w:rsid w:val="00811F77"/>
    <w:rsid w:val="008171BF"/>
    <w:rsid w:val="008223C1"/>
    <w:rsid w:val="00822DCD"/>
    <w:rsid w:val="00823EA7"/>
    <w:rsid w:val="00825A59"/>
    <w:rsid w:val="00836C96"/>
    <w:rsid w:val="00840A23"/>
    <w:rsid w:val="0084339A"/>
    <w:rsid w:val="00844F76"/>
    <w:rsid w:val="00845AD1"/>
    <w:rsid w:val="00846104"/>
    <w:rsid w:val="00847943"/>
    <w:rsid w:val="00850554"/>
    <w:rsid w:val="00855B7F"/>
    <w:rsid w:val="00856ACB"/>
    <w:rsid w:val="00856ADC"/>
    <w:rsid w:val="00857C0F"/>
    <w:rsid w:val="00864691"/>
    <w:rsid w:val="00864BA0"/>
    <w:rsid w:val="00872AD9"/>
    <w:rsid w:val="0087713F"/>
    <w:rsid w:val="00886B85"/>
    <w:rsid w:val="0089057C"/>
    <w:rsid w:val="008940B2"/>
    <w:rsid w:val="00896406"/>
    <w:rsid w:val="00896D85"/>
    <w:rsid w:val="008A1B11"/>
    <w:rsid w:val="008A3332"/>
    <w:rsid w:val="008A59B6"/>
    <w:rsid w:val="008B0CE6"/>
    <w:rsid w:val="008B0EA4"/>
    <w:rsid w:val="008B4A0A"/>
    <w:rsid w:val="008B5559"/>
    <w:rsid w:val="008C0283"/>
    <w:rsid w:val="008C2A1B"/>
    <w:rsid w:val="008C6A29"/>
    <w:rsid w:val="008C7349"/>
    <w:rsid w:val="008C7DB5"/>
    <w:rsid w:val="008D0961"/>
    <w:rsid w:val="008D22EE"/>
    <w:rsid w:val="008D41F9"/>
    <w:rsid w:val="008D5F27"/>
    <w:rsid w:val="008E3961"/>
    <w:rsid w:val="008F2255"/>
    <w:rsid w:val="008F2A77"/>
    <w:rsid w:val="008F4FA2"/>
    <w:rsid w:val="008F7BC7"/>
    <w:rsid w:val="009015CD"/>
    <w:rsid w:val="00902F60"/>
    <w:rsid w:val="00903314"/>
    <w:rsid w:val="00904FA2"/>
    <w:rsid w:val="009052CB"/>
    <w:rsid w:val="009054E2"/>
    <w:rsid w:val="00905BEA"/>
    <w:rsid w:val="00907246"/>
    <w:rsid w:val="00913C3B"/>
    <w:rsid w:val="00915B5A"/>
    <w:rsid w:val="00915BD0"/>
    <w:rsid w:val="00916F0C"/>
    <w:rsid w:val="009216E3"/>
    <w:rsid w:val="00921C58"/>
    <w:rsid w:val="00923905"/>
    <w:rsid w:val="0092556E"/>
    <w:rsid w:val="00925593"/>
    <w:rsid w:val="00933A16"/>
    <w:rsid w:val="0094385C"/>
    <w:rsid w:val="0095081F"/>
    <w:rsid w:val="00950954"/>
    <w:rsid w:val="00952658"/>
    <w:rsid w:val="00952C37"/>
    <w:rsid w:val="009616D6"/>
    <w:rsid w:val="00963749"/>
    <w:rsid w:val="00965864"/>
    <w:rsid w:val="009709A4"/>
    <w:rsid w:val="00974E7F"/>
    <w:rsid w:val="00982731"/>
    <w:rsid w:val="009835A5"/>
    <w:rsid w:val="009839A8"/>
    <w:rsid w:val="00993AED"/>
    <w:rsid w:val="00997137"/>
    <w:rsid w:val="009A0EE2"/>
    <w:rsid w:val="009A348A"/>
    <w:rsid w:val="009A6917"/>
    <w:rsid w:val="009B2F00"/>
    <w:rsid w:val="009B7DFA"/>
    <w:rsid w:val="009B7EA1"/>
    <w:rsid w:val="009C17F9"/>
    <w:rsid w:val="009C4190"/>
    <w:rsid w:val="009D4C6B"/>
    <w:rsid w:val="009E2F61"/>
    <w:rsid w:val="009E2FCA"/>
    <w:rsid w:val="009E5744"/>
    <w:rsid w:val="009E69A7"/>
    <w:rsid w:val="009F2580"/>
    <w:rsid w:val="009F51D2"/>
    <w:rsid w:val="009F6013"/>
    <w:rsid w:val="009F6CC2"/>
    <w:rsid w:val="009F7838"/>
    <w:rsid w:val="00A05C9B"/>
    <w:rsid w:val="00A110F6"/>
    <w:rsid w:val="00A114BC"/>
    <w:rsid w:val="00A11848"/>
    <w:rsid w:val="00A146E0"/>
    <w:rsid w:val="00A24F5F"/>
    <w:rsid w:val="00A2560C"/>
    <w:rsid w:val="00A2682A"/>
    <w:rsid w:val="00A321D8"/>
    <w:rsid w:val="00A34B7E"/>
    <w:rsid w:val="00A42A16"/>
    <w:rsid w:val="00A43BDD"/>
    <w:rsid w:val="00A44CF3"/>
    <w:rsid w:val="00A459B6"/>
    <w:rsid w:val="00A50846"/>
    <w:rsid w:val="00A55A27"/>
    <w:rsid w:val="00A63044"/>
    <w:rsid w:val="00A65C1E"/>
    <w:rsid w:val="00A7102E"/>
    <w:rsid w:val="00A722DB"/>
    <w:rsid w:val="00A73A75"/>
    <w:rsid w:val="00A82ACA"/>
    <w:rsid w:val="00A84054"/>
    <w:rsid w:val="00A8580B"/>
    <w:rsid w:val="00A879D9"/>
    <w:rsid w:val="00A95320"/>
    <w:rsid w:val="00A96241"/>
    <w:rsid w:val="00AA2A19"/>
    <w:rsid w:val="00AA2BBC"/>
    <w:rsid w:val="00AA449B"/>
    <w:rsid w:val="00AA6837"/>
    <w:rsid w:val="00AB25C8"/>
    <w:rsid w:val="00AB7A7F"/>
    <w:rsid w:val="00AC326E"/>
    <w:rsid w:val="00AC5F4B"/>
    <w:rsid w:val="00AC7EFF"/>
    <w:rsid w:val="00AD09D6"/>
    <w:rsid w:val="00AD2AA5"/>
    <w:rsid w:val="00AD2C04"/>
    <w:rsid w:val="00AD345D"/>
    <w:rsid w:val="00AE3FA4"/>
    <w:rsid w:val="00AE6CCF"/>
    <w:rsid w:val="00AF2FCF"/>
    <w:rsid w:val="00AF3677"/>
    <w:rsid w:val="00AF7F3B"/>
    <w:rsid w:val="00B0568B"/>
    <w:rsid w:val="00B1698E"/>
    <w:rsid w:val="00B20F98"/>
    <w:rsid w:val="00B21590"/>
    <w:rsid w:val="00B36CC4"/>
    <w:rsid w:val="00B36D20"/>
    <w:rsid w:val="00B41AE7"/>
    <w:rsid w:val="00B43B08"/>
    <w:rsid w:val="00B45955"/>
    <w:rsid w:val="00B51390"/>
    <w:rsid w:val="00B51ED5"/>
    <w:rsid w:val="00B571CB"/>
    <w:rsid w:val="00B579D8"/>
    <w:rsid w:val="00B62C57"/>
    <w:rsid w:val="00B67902"/>
    <w:rsid w:val="00B7003B"/>
    <w:rsid w:val="00B727DB"/>
    <w:rsid w:val="00B741F8"/>
    <w:rsid w:val="00B76053"/>
    <w:rsid w:val="00B81972"/>
    <w:rsid w:val="00B838D3"/>
    <w:rsid w:val="00B84494"/>
    <w:rsid w:val="00B84AF5"/>
    <w:rsid w:val="00B851BB"/>
    <w:rsid w:val="00BA1F0B"/>
    <w:rsid w:val="00BA2E7A"/>
    <w:rsid w:val="00BA312E"/>
    <w:rsid w:val="00BB28AF"/>
    <w:rsid w:val="00BB3B99"/>
    <w:rsid w:val="00BC0A0C"/>
    <w:rsid w:val="00BD69EB"/>
    <w:rsid w:val="00BD7B3C"/>
    <w:rsid w:val="00BD7EC7"/>
    <w:rsid w:val="00BE1883"/>
    <w:rsid w:val="00BE2BE2"/>
    <w:rsid w:val="00BE4EE0"/>
    <w:rsid w:val="00BE5FC6"/>
    <w:rsid w:val="00BE662F"/>
    <w:rsid w:val="00BF33C9"/>
    <w:rsid w:val="00BF78BA"/>
    <w:rsid w:val="00C04669"/>
    <w:rsid w:val="00C1162B"/>
    <w:rsid w:val="00C14652"/>
    <w:rsid w:val="00C20B27"/>
    <w:rsid w:val="00C24081"/>
    <w:rsid w:val="00C24849"/>
    <w:rsid w:val="00C3564A"/>
    <w:rsid w:val="00C41E58"/>
    <w:rsid w:val="00C4359F"/>
    <w:rsid w:val="00C4421F"/>
    <w:rsid w:val="00C52AD6"/>
    <w:rsid w:val="00C52D43"/>
    <w:rsid w:val="00C55A72"/>
    <w:rsid w:val="00C620F3"/>
    <w:rsid w:val="00C641DF"/>
    <w:rsid w:val="00C653EE"/>
    <w:rsid w:val="00C67086"/>
    <w:rsid w:val="00C71AC9"/>
    <w:rsid w:val="00C72D27"/>
    <w:rsid w:val="00C72F7B"/>
    <w:rsid w:val="00C72FD4"/>
    <w:rsid w:val="00C7773E"/>
    <w:rsid w:val="00C879C4"/>
    <w:rsid w:val="00C90AA1"/>
    <w:rsid w:val="00C917D4"/>
    <w:rsid w:val="00CA1636"/>
    <w:rsid w:val="00CA38A6"/>
    <w:rsid w:val="00CA3F86"/>
    <w:rsid w:val="00CC30F5"/>
    <w:rsid w:val="00CC4F7E"/>
    <w:rsid w:val="00CD07E8"/>
    <w:rsid w:val="00CD3D3D"/>
    <w:rsid w:val="00CD3F90"/>
    <w:rsid w:val="00CE07C4"/>
    <w:rsid w:val="00CE17A3"/>
    <w:rsid w:val="00CE202B"/>
    <w:rsid w:val="00CE31F4"/>
    <w:rsid w:val="00CE4CE1"/>
    <w:rsid w:val="00CF22CB"/>
    <w:rsid w:val="00CF35B8"/>
    <w:rsid w:val="00D013A0"/>
    <w:rsid w:val="00D0199D"/>
    <w:rsid w:val="00D03257"/>
    <w:rsid w:val="00D1398D"/>
    <w:rsid w:val="00D1443A"/>
    <w:rsid w:val="00D170EF"/>
    <w:rsid w:val="00D2680A"/>
    <w:rsid w:val="00D2736F"/>
    <w:rsid w:val="00D3199B"/>
    <w:rsid w:val="00D33D23"/>
    <w:rsid w:val="00D34EDC"/>
    <w:rsid w:val="00D34F2F"/>
    <w:rsid w:val="00D47D84"/>
    <w:rsid w:val="00D55EC9"/>
    <w:rsid w:val="00D578F5"/>
    <w:rsid w:val="00D616CB"/>
    <w:rsid w:val="00D62327"/>
    <w:rsid w:val="00D62B25"/>
    <w:rsid w:val="00D66EF7"/>
    <w:rsid w:val="00D674A2"/>
    <w:rsid w:val="00D67BA0"/>
    <w:rsid w:val="00D74063"/>
    <w:rsid w:val="00D76D32"/>
    <w:rsid w:val="00D8130F"/>
    <w:rsid w:val="00D8258B"/>
    <w:rsid w:val="00D90D50"/>
    <w:rsid w:val="00D93727"/>
    <w:rsid w:val="00DA1DA3"/>
    <w:rsid w:val="00DB0690"/>
    <w:rsid w:val="00DB3943"/>
    <w:rsid w:val="00DB7CA3"/>
    <w:rsid w:val="00DC23F2"/>
    <w:rsid w:val="00DC6013"/>
    <w:rsid w:val="00DC78C4"/>
    <w:rsid w:val="00DD0F2F"/>
    <w:rsid w:val="00DD33EC"/>
    <w:rsid w:val="00DE05C0"/>
    <w:rsid w:val="00DE4092"/>
    <w:rsid w:val="00DE724B"/>
    <w:rsid w:val="00DF3D1F"/>
    <w:rsid w:val="00E0136C"/>
    <w:rsid w:val="00E02BA0"/>
    <w:rsid w:val="00E051D1"/>
    <w:rsid w:val="00E06877"/>
    <w:rsid w:val="00E10E35"/>
    <w:rsid w:val="00E135C9"/>
    <w:rsid w:val="00E14478"/>
    <w:rsid w:val="00E16A1A"/>
    <w:rsid w:val="00E24206"/>
    <w:rsid w:val="00E258C0"/>
    <w:rsid w:val="00E36310"/>
    <w:rsid w:val="00E4040A"/>
    <w:rsid w:val="00E4174E"/>
    <w:rsid w:val="00E55956"/>
    <w:rsid w:val="00E56DC0"/>
    <w:rsid w:val="00E5729A"/>
    <w:rsid w:val="00E60B53"/>
    <w:rsid w:val="00E60ED5"/>
    <w:rsid w:val="00E615C2"/>
    <w:rsid w:val="00E62E70"/>
    <w:rsid w:val="00E62F20"/>
    <w:rsid w:val="00E66A79"/>
    <w:rsid w:val="00E66B94"/>
    <w:rsid w:val="00E751D4"/>
    <w:rsid w:val="00E752F8"/>
    <w:rsid w:val="00E77D7D"/>
    <w:rsid w:val="00E81C8D"/>
    <w:rsid w:val="00E821E3"/>
    <w:rsid w:val="00E85716"/>
    <w:rsid w:val="00E93165"/>
    <w:rsid w:val="00EB25C7"/>
    <w:rsid w:val="00EB78A6"/>
    <w:rsid w:val="00EC09CE"/>
    <w:rsid w:val="00EC0EA6"/>
    <w:rsid w:val="00EC23C1"/>
    <w:rsid w:val="00ED360B"/>
    <w:rsid w:val="00ED5D02"/>
    <w:rsid w:val="00EE4DE5"/>
    <w:rsid w:val="00EE56C5"/>
    <w:rsid w:val="00EF250F"/>
    <w:rsid w:val="00EF3DA2"/>
    <w:rsid w:val="00EF5778"/>
    <w:rsid w:val="00F012F0"/>
    <w:rsid w:val="00F02053"/>
    <w:rsid w:val="00F10C84"/>
    <w:rsid w:val="00F16E10"/>
    <w:rsid w:val="00F22209"/>
    <w:rsid w:val="00F23971"/>
    <w:rsid w:val="00F24C92"/>
    <w:rsid w:val="00F260FD"/>
    <w:rsid w:val="00F30B7A"/>
    <w:rsid w:val="00F40181"/>
    <w:rsid w:val="00F46C95"/>
    <w:rsid w:val="00F47653"/>
    <w:rsid w:val="00F56B87"/>
    <w:rsid w:val="00F56DDC"/>
    <w:rsid w:val="00F639E5"/>
    <w:rsid w:val="00F66325"/>
    <w:rsid w:val="00F70FB7"/>
    <w:rsid w:val="00F7425F"/>
    <w:rsid w:val="00F8353F"/>
    <w:rsid w:val="00FA3C07"/>
    <w:rsid w:val="00FA4457"/>
    <w:rsid w:val="00FB3C12"/>
    <w:rsid w:val="00FB5D66"/>
    <w:rsid w:val="00FB7EDF"/>
    <w:rsid w:val="00FC0185"/>
    <w:rsid w:val="00FC25B7"/>
    <w:rsid w:val="00FC4058"/>
    <w:rsid w:val="00FC5405"/>
    <w:rsid w:val="00FC61ED"/>
    <w:rsid w:val="00FD02A0"/>
    <w:rsid w:val="00FD1623"/>
    <w:rsid w:val="00FD358D"/>
    <w:rsid w:val="00FD4BF7"/>
    <w:rsid w:val="00FD4D96"/>
    <w:rsid w:val="00FD6F91"/>
    <w:rsid w:val="00FE0169"/>
    <w:rsid w:val="00FE222D"/>
    <w:rsid w:val="00FF05AB"/>
    <w:rsid w:val="00FF15B0"/>
    <w:rsid w:val="00FF1DD1"/>
    <w:rsid w:val="00FF7B17"/>
    <w:rsid w:val="00FF7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1ED7"/>
  <w15:chartTrackingRefBased/>
  <w15:docId w15:val="{6F685A27-5E9F-4C78-BD1F-892F11BF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80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ofthepaper">
    <w:name w:val="Title of the paper"/>
    <w:rsid w:val="00780A94"/>
    <w:pPr>
      <w:spacing w:after="0" w:line="240" w:lineRule="auto"/>
      <w:jc w:val="center"/>
    </w:pPr>
    <w:rPr>
      <w:rFonts w:ascii="Arial" w:eastAsia="PMingLiU" w:hAnsi="Arial" w:cs="Times New Roman"/>
      <w:b/>
      <w:noProof/>
      <w:sz w:val="28"/>
      <w:szCs w:val="20"/>
      <w:lang w:val="en-US"/>
    </w:rPr>
  </w:style>
  <w:style w:type="paragraph" w:customStyle="1" w:styleId="HeaderAbs">
    <w:name w:val="Header (Abs."/>
    <w:aliases w:val="Ref.,Ack.)"/>
    <w:basedOn w:val="Ttulo1"/>
    <w:rsid w:val="00780A94"/>
    <w:pPr>
      <w:keepLines w:val="0"/>
      <w:spacing w:after="240" w:line="240" w:lineRule="auto"/>
    </w:pPr>
    <w:rPr>
      <w:rFonts w:ascii="Times New Roman" w:eastAsia="PMingLiU" w:hAnsi="Times New Roman" w:cs="Times New Roman"/>
      <w:b/>
      <w:caps/>
      <w:color w:val="auto"/>
      <w:sz w:val="24"/>
      <w:szCs w:val="20"/>
      <w:lang w:val="en-US"/>
    </w:rPr>
  </w:style>
  <w:style w:type="character" w:styleId="Hipervnculo">
    <w:name w:val="Hyperlink"/>
    <w:rsid w:val="00780A94"/>
    <w:rPr>
      <w:color w:val="0000FF"/>
      <w:u w:val="single"/>
    </w:rPr>
  </w:style>
  <w:style w:type="paragraph" w:customStyle="1" w:styleId="TMCETITLE">
    <w:name w:val="TMCE_TITLE"/>
    <w:basedOn w:val="Normal"/>
    <w:rsid w:val="00780A94"/>
    <w:pPr>
      <w:keepNext/>
      <w:keepLines/>
      <w:numPr>
        <w:numId w:val="2"/>
      </w:numPr>
      <w:spacing w:before="240" w:after="0" w:line="240" w:lineRule="auto"/>
      <w:jc w:val="center"/>
      <w:outlineLvl w:val="0"/>
    </w:pPr>
    <w:rPr>
      <w:rFonts w:ascii="Arial" w:eastAsia="PMingLiU" w:hAnsi="Arial" w:cs="Times New Roman"/>
      <w:b/>
      <w:caps/>
      <w:sz w:val="26"/>
      <w:szCs w:val="26"/>
      <w:lang w:val="en-US"/>
    </w:rPr>
  </w:style>
  <w:style w:type="paragraph" w:customStyle="1" w:styleId="TMCEAffiliation">
    <w:name w:val="TMCE_Affiliation"/>
    <w:basedOn w:val="Normal"/>
    <w:rsid w:val="00780A94"/>
    <w:pPr>
      <w:keepNext/>
      <w:keepLines/>
      <w:numPr>
        <w:numId w:val="3"/>
      </w:numPr>
      <w:spacing w:after="0" w:line="240" w:lineRule="auto"/>
      <w:jc w:val="center"/>
    </w:pPr>
    <w:rPr>
      <w:rFonts w:ascii="Arial" w:eastAsia="PMingLiU" w:hAnsi="Arial" w:cs="Times New Roman"/>
      <w:sz w:val="18"/>
      <w:szCs w:val="18"/>
      <w:lang w:val="en-US"/>
    </w:rPr>
  </w:style>
  <w:style w:type="paragraph" w:customStyle="1" w:styleId="TMCECo-authors">
    <w:name w:val="TMCE_Co-authors"/>
    <w:basedOn w:val="Normal"/>
    <w:next w:val="TMCEAffiliation"/>
    <w:rsid w:val="00780A94"/>
    <w:pPr>
      <w:keepNext/>
      <w:keepLines/>
      <w:numPr>
        <w:numId w:val="1"/>
      </w:numPr>
      <w:spacing w:after="0" w:line="240" w:lineRule="auto"/>
      <w:jc w:val="center"/>
      <w:outlineLvl w:val="1"/>
    </w:pPr>
    <w:rPr>
      <w:rFonts w:ascii="Arial" w:eastAsia="PMingLiU" w:hAnsi="Arial" w:cs="Times New Roman"/>
      <w:b/>
      <w:lang w:val="en-US"/>
    </w:rPr>
  </w:style>
  <w:style w:type="character" w:customStyle="1" w:styleId="Title1">
    <w:name w:val="Title1"/>
    <w:basedOn w:val="Fuentedeprrafopredeter"/>
    <w:rsid w:val="00780A94"/>
  </w:style>
  <w:style w:type="character" w:customStyle="1" w:styleId="Ttulo1Car">
    <w:name w:val="Título 1 Car"/>
    <w:basedOn w:val="Fuentedeprrafopredeter"/>
    <w:link w:val="Ttulo1"/>
    <w:uiPriority w:val="9"/>
    <w:rsid w:val="00780A94"/>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Fuentedeprrafopredeter"/>
    <w:uiPriority w:val="99"/>
    <w:semiHidden/>
    <w:unhideWhenUsed/>
    <w:rsid w:val="00780A94"/>
    <w:rPr>
      <w:color w:val="605E5C"/>
      <w:shd w:val="clear" w:color="auto" w:fill="E1DFDD"/>
    </w:rPr>
  </w:style>
  <w:style w:type="paragraph" w:styleId="Prrafodelista">
    <w:name w:val="List Paragraph"/>
    <w:basedOn w:val="Normal"/>
    <w:uiPriority w:val="34"/>
    <w:qFormat/>
    <w:rsid w:val="00E36310"/>
    <w:pPr>
      <w:ind w:left="720"/>
      <w:contextualSpacing/>
    </w:pPr>
  </w:style>
  <w:style w:type="table" w:styleId="Tablaconcuadrcula">
    <w:name w:val="Table Grid"/>
    <w:basedOn w:val="Tablanormal"/>
    <w:uiPriority w:val="59"/>
    <w:rsid w:val="00BA312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E60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0B53"/>
  </w:style>
  <w:style w:type="paragraph" w:styleId="Piedepgina">
    <w:name w:val="footer"/>
    <w:basedOn w:val="Normal"/>
    <w:link w:val="PiedepginaCar"/>
    <w:uiPriority w:val="99"/>
    <w:semiHidden/>
    <w:unhideWhenUsed/>
    <w:rsid w:val="00E60B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60B53"/>
  </w:style>
  <w:style w:type="paragraph" w:styleId="Textodeglobo">
    <w:name w:val="Balloon Text"/>
    <w:basedOn w:val="Normal"/>
    <w:link w:val="TextodegloboCar"/>
    <w:uiPriority w:val="99"/>
    <w:semiHidden/>
    <w:unhideWhenUsed/>
    <w:rsid w:val="00E60B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B53"/>
    <w:rPr>
      <w:rFonts w:ascii="Segoe UI" w:hAnsi="Segoe UI" w:cs="Segoe UI"/>
      <w:sz w:val="18"/>
      <w:szCs w:val="18"/>
    </w:rPr>
  </w:style>
  <w:style w:type="paragraph" w:styleId="Textonotapie">
    <w:name w:val="footnote text"/>
    <w:basedOn w:val="Normal"/>
    <w:link w:val="TextonotapieCar"/>
    <w:semiHidden/>
    <w:unhideWhenUsed/>
    <w:rsid w:val="00E60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0B53"/>
    <w:rPr>
      <w:sz w:val="20"/>
      <w:szCs w:val="20"/>
    </w:rPr>
  </w:style>
  <w:style w:type="character" w:styleId="Refdenotaalpie">
    <w:name w:val="footnote reference"/>
    <w:basedOn w:val="Fuentedeprrafopredeter"/>
    <w:semiHidden/>
    <w:unhideWhenUsed/>
    <w:rsid w:val="00E60B53"/>
    <w:rPr>
      <w:vertAlign w:val="superscript"/>
    </w:rPr>
  </w:style>
  <w:style w:type="character" w:styleId="Refdecomentario">
    <w:name w:val="annotation reference"/>
    <w:basedOn w:val="Fuentedeprrafopredeter"/>
    <w:semiHidden/>
    <w:rsid w:val="00E60B53"/>
    <w:rPr>
      <w:sz w:val="16"/>
    </w:rPr>
  </w:style>
  <w:style w:type="paragraph" w:styleId="Textocomentario">
    <w:name w:val="annotation text"/>
    <w:basedOn w:val="Normal"/>
    <w:link w:val="TextocomentarioCar"/>
    <w:semiHidden/>
    <w:rsid w:val="00E60B53"/>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semiHidden/>
    <w:rsid w:val="00E60B53"/>
    <w:rPr>
      <w:rFonts w:ascii="Arial" w:eastAsia="Times New Roman" w:hAnsi="Arial" w:cs="Times New Roman"/>
      <w:sz w:val="20"/>
      <w:szCs w:val="20"/>
      <w:lang w:val="es-ES" w:eastAsia="es-ES"/>
    </w:rPr>
  </w:style>
  <w:style w:type="character" w:styleId="Hipervnculovisitado">
    <w:name w:val="FollowedHyperlink"/>
    <w:basedOn w:val="Fuentedeprrafopredeter"/>
    <w:uiPriority w:val="99"/>
    <w:semiHidden/>
    <w:unhideWhenUsed/>
    <w:rsid w:val="009B7DFA"/>
    <w:rPr>
      <w:color w:val="954F72" w:themeColor="followedHyperlink"/>
      <w:u w:val="single"/>
    </w:rPr>
  </w:style>
  <w:style w:type="character" w:styleId="Mencinsinresolver">
    <w:name w:val="Unresolved Mention"/>
    <w:basedOn w:val="Fuentedeprrafopredeter"/>
    <w:uiPriority w:val="99"/>
    <w:semiHidden/>
    <w:unhideWhenUsed/>
    <w:rsid w:val="009A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0694">
      <w:bodyDiv w:val="1"/>
      <w:marLeft w:val="0"/>
      <w:marRight w:val="0"/>
      <w:marTop w:val="0"/>
      <w:marBottom w:val="0"/>
      <w:divBdr>
        <w:top w:val="none" w:sz="0" w:space="0" w:color="auto"/>
        <w:left w:val="none" w:sz="0" w:space="0" w:color="auto"/>
        <w:bottom w:val="none" w:sz="0" w:space="0" w:color="auto"/>
        <w:right w:val="none" w:sz="0" w:space="0" w:color="auto"/>
      </w:divBdr>
    </w:div>
    <w:div w:id="133909995">
      <w:bodyDiv w:val="1"/>
      <w:marLeft w:val="0"/>
      <w:marRight w:val="0"/>
      <w:marTop w:val="0"/>
      <w:marBottom w:val="0"/>
      <w:divBdr>
        <w:top w:val="none" w:sz="0" w:space="0" w:color="auto"/>
        <w:left w:val="none" w:sz="0" w:space="0" w:color="auto"/>
        <w:bottom w:val="none" w:sz="0" w:space="0" w:color="auto"/>
        <w:right w:val="none" w:sz="0" w:space="0" w:color="auto"/>
      </w:divBdr>
    </w:div>
    <w:div w:id="179900832">
      <w:bodyDiv w:val="1"/>
      <w:marLeft w:val="0"/>
      <w:marRight w:val="0"/>
      <w:marTop w:val="0"/>
      <w:marBottom w:val="0"/>
      <w:divBdr>
        <w:top w:val="none" w:sz="0" w:space="0" w:color="auto"/>
        <w:left w:val="none" w:sz="0" w:space="0" w:color="auto"/>
        <w:bottom w:val="none" w:sz="0" w:space="0" w:color="auto"/>
        <w:right w:val="none" w:sz="0" w:space="0" w:color="auto"/>
      </w:divBdr>
    </w:div>
    <w:div w:id="347097606">
      <w:bodyDiv w:val="1"/>
      <w:marLeft w:val="0"/>
      <w:marRight w:val="0"/>
      <w:marTop w:val="0"/>
      <w:marBottom w:val="0"/>
      <w:divBdr>
        <w:top w:val="none" w:sz="0" w:space="0" w:color="auto"/>
        <w:left w:val="none" w:sz="0" w:space="0" w:color="auto"/>
        <w:bottom w:val="none" w:sz="0" w:space="0" w:color="auto"/>
        <w:right w:val="none" w:sz="0" w:space="0" w:color="auto"/>
      </w:divBdr>
      <w:divsChild>
        <w:div w:id="1240821870">
          <w:marLeft w:val="0"/>
          <w:marRight w:val="0"/>
          <w:marTop w:val="0"/>
          <w:marBottom w:val="0"/>
          <w:divBdr>
            <w:top w:val="none" w:sz="0" w:space="0" w:color="auto"/>
            <w:left w:val="none" w:sz="0" w:space="0" w:color="auto"/>
            <w:bottom w:val="none" w:sz="0" w:space="0" w:color="auto"/>
            <w:right w:val="none" w:sz="0" w:space="0" w:color="auto"/>
          </w:divBdr>
        </w:div>
        <w:div w:id="1306424586">
          <w:marLeft w:val="0"/>
          <w:marRight w:val="0"/>
          <w:marTop w:val="0"/>
          <w:marBottom w:val="0"/>
          <w:divBdr>
            <w:top w:val="none" w:sz="0" w:space="0" w:color="auto"/>
            <w:left w:val="none" w:sz="0" w:space="0" w:color="auto"/>
            <w:bottom w:val="none" w:sz="0" w:space="0" w:color="auto"/>
            <w:right w:val="none" w:sz="0" w:space="0" w:color="auto"/>
          </w:divBdr>
        </w:div>
        <w:div w:id="684287396">
          <w:marLeft w:val="0"/>
          <w:marRight w:val="0"/>
          <w:marTop w:val="0"/>
          <w:marBottom w:val="0"/>
          <w:divBdr>
            <w:top w:val="none" w:sz="0" w:space="0" w:color="auto"/>
            <w:left w:val="none" w:sz="0" w:space="0" w:color="auto"/>
            <w:bottom w:val="none" w:sz="0" w:space="0" w:color="auto"/>
            <w:right w:val="none" w:sz="0" w:space="0" w:color="auto"/>
          </w:divBdr>
        </w:div>
        <w:div w:id="2022538658">
          <w:marLeft w:val="0"/>
          <w:marRight w:val="0"/>
          <w:marTop w:val="0"/>
          <w:marBottom w:val="0"/>
          <w:divBdr>
            <w:top w:val="none" w:sz="0" w:space="0" w:color="auto"/>
            <w:left w:val="none" w:sz="0" w:space="0" w:color="auto"/>
            <w:bottom w:val="none" w:sz="0" w:space="0" w:color="auto"/>
            <w:right w:val="none" w:sz="0" w:space="0" w:color="auto"/>
          </w:divBdr>
        </w:div>
        <w:div w:id="1273974887">
          <w:marLeft w:val="0"/>
          <w:marRight w:val="0"/>
          <w:marTop w:val="0"/>
          <w:marBottom w:val="0"/>
          <w:divBdr>
            <w:top w:val="none" w:sz="0" w:space="0" w:color="auto"/>
            <w:left w:val="none" w:sz="0" w:space="0" w:color="auto"/>
            <w:bottom w:val="none" w:sz="0" w:space="0" w:color="auto"/>
            <w:right w:val="none" w:sz="0" w:space="0" w:color="auto"/>
          </w:divBdr>
        </w:div>
        <w:div w:id="451755873">
          <w:marLeft w:val="0"/>
          <w:marRight w:val="0"/>
          <w:marTop w:val="0"/>
          <w:marBottom w:val="0"/>
          <w:divBdr>
            <w:top w:val="none" w:sz="0" w:space="0" w:color="auto"/>
            <w:left w:val="none" w:sz="0" w:space="0" w:color="auto"/>
            <w:bottom w:val="none" w:sz="0" w:space="0" w:color="auto"/>
            <w:right w:val="none" w:sz="0" w:space="0" w:color="auto"/>
          </w:divBdr>
        </w:div>
        <w:div w:id="422456787">
          <w:marLeft w:val="0"/>
          <w:marRight w:val="0"/>
          <w:marTop w:val="0"/>
          <w:marBottom w:val="0"/>
          <w:divBdr>
            <w:top w:val="none" w:sz="0" w:space="0" w:color="auto"/>
            <w:left w:val="none" w:sz="0" w:space="0" w:color="auto"/>
            <w:bottom w:val="none" w:sz="0" w:space="0" w:color="auto"/>
            <w:right w:val="none" w:sz="0" w:space="0" w:color="auto"/>
          </w:divBdr>
        </w:div>
      </w:divsChild>
    </w:div>
    <w:div w:id="348407755">
      <w:bodyDiv w:val="1"/>
      <w:marLeft w:val="0"/>
      <w:marRight w:val="0"/>
      <w:marTop w:val="0"/>
      <w:marBottom w:val="0"/>
      <w:divBdr>
        <w:top w:val="none" w:sz="0" w:space="0" w:color="auto"/>
        <w:left w:val="none" w:sz="0" w:space="0" w:color="auto"/>
        <w:bottom w:val="none" w:sz="0" w:space="0" w:color="auto"/>
        <w:right w:val="none" w:sz="0" w:space="0" w:color="auto"/>
      </w:divBdr>
    </w:div>
    <w:div w:id="447428761">
      <w:bodyDiv w:val="1"/>
      <w:marLeft w:val="0"/>
      <w:marRight w:val="0"/>
      <w:marTop w:val="0"/>
      <w:marBottom w:val="0"/>
      <w:divBdr>
        <w:top w:val="none" w:sz="0" w:space="0" w:color="auto"/>
        <w:left w:val="none" w:sz="0" w:space="0" w:color="auto"/>
        <w:bottom w:val="none" w:sz="0" w:space="0" w:color="auto"/>
        <w:right w:val="none" w:sz="0" w:space="0" w:color="auto"/>
      </w:divBdr>
    </w:div>
    <w:div w:id="481044177">
      <w:bodyDiv w:val="1"/>
      <w:marLeft w:val="0"/>
      <w:marRight w:val="0"/>
      <w:marTop w:val="0"/>
      <w:marBottom w:val="0"/>
      <w:divBdr>
        <w:top w:val="none" w:sz="0" w:space="0" w:color="auto"/>
        <w:left w:val="none" w:sz="0" w:space="0" w:color="auto"/>
        <w:bottom w:val="none" w:sz="0" w:space="0" w:color="auto"/>
        <w:right w:val="none" w:sz="0" w:space="0" w:color="auto"/>
      </w:divBdr>
    </w:div>
    <w:div w:id="543370170">
      <w:bodyDiv w:val="1"/>
      <w:marLeft w:val="0"/>
      <w:marRight w:val="0"/>
      <w:marTop w:val="0"/>
      <w:marBottom w:val="0"/>
      <w:divBdr>
        <w:top w:val="none" w:sz="0" w:space="0" w:color="auto"/>
        <w:left w:val="none" w:sz="0" w:space="0" w:color="auto"/>
        <w:bottom w:val="none" w:sz="0" w:space="0" w:color="auto"/>
        <w:right w:val="none" w:sz="0" w:space="0" w:color="auto"/>
      </w:divBdr>
    </w:div>
    <w:div w:id="582032249">
      <w:bodyDiv w:val="1"/>
      <w:marLeft w:val="0"/>
      <w:marRight w:val="0"/>
      <w:marTop w:val="0"/>
      <w:marBottom w:val="0"/>
      <w:divBdr>
        <w:top w:val="none" w:sz="0" w:space="0" w:color="auto"/>
        <w:left w:val="none" w:sz="0" w:space="0" w:color="auto"/>
        <w:bottom w:val="none" w:sz="0" w:space="0" w:color="auto"/>
        <w:right w:val="none" w:sz="0" w:space="0" w:color="auto"/>
      </w:divBdr>
    </w:div>
    <w:div w:id="651449983">
      <w:bodyDiv w:val="1"/>
      <w:marLeft w:val="0"/>
      <w:marRight w:val="0"/>
      <w:marTop w:val="0"/>
      <w:marBottom w:val="0"/>
      <w:divBdr>
        <w:top w:val="none" w:sz="0" w:space="0" w:color="auto"/>
        <w:left w:val="none" w:sz="0" w:space="0" w:color="auto"/>
        <w:bottom w:val="none" w:sz="0" w:space="0" w:color="auto"/>
        <w:right w:val="none" w:sz="0" w:space="0" w:color="auto"/>
      </w:divBdr>
    </w:div>
    <w:div w:id="666783612">
      <w:bodyDiv w:val="1"/>
      <w:marLeft w:val="0"/>
      <w:marRight w:val="0"/>
      <w:marTop w:val="0"/>
      <w:marBottom w:val="0"/>
      <w:divBdr>
        <w:top w:val="none" w:sz="0" w:space="0" w:color="auto"/>
        <w:left w:val="none" w:sz="0" w:space="0" w:color="auto"/>
        <w:bottom w:val="none" w:sz="0" w:space="0" w:color="auto"/>
        <w:right w:val="none" w:sz="0" w:space="0" w:color="auto"/>
      </w:divBdr>
    </w:div>
    <w:div w:id="776289377">
      <w:bodyDiv w:val="1"/>
      <w:marLeft w:val="0"/>
      <w:marRight w:val="0"/>
      <w:marTop w:val="0"/>
      <w:marBottom w:val="0"/>
      <w:divBdr>
        <w:top w:val="none" w:sz="0" w:space="0" w:color="auto"/>
        <w:left w:val="none" w:sz="0" w:space="0" w:color="auto"/>
        <w:bottom w:val="none" w:sz="0" w:space="0" w:color="auto"/>
        <w:right w:val="none" w:sz="0" w:space="0" w:color="auto"/>
      </w:divBdr>
    </w:div>
    <w:div w:id="857082172">
      <w:bodyDiv w:val="1"/>
      <w:marLeft w:val="0"/>
      <w:marRight w:val="0"/>
      <w:marTop w:val="0"/>
      <w:marBottom w:val="0"/>
      <w:divBdr>
        <w:top w:val="none" w:sz="0" w:space="0" w:color="auto"/>
        <w:left w:val="none" w:sz="0" w:space="0" w:color="auto"/>
        <w:bottom w:val="none" w:sz="0" w:space="0" w:color="auto"/>
        <w:right w:val="none" w:sz="0" w:space="0" w:color="auto"/>
      </w:divBdr>
    </w:div>
    <w:div w:id="889920505">
      <w:bodyDiv w:val="1"/>
      <w:marLeft w:val="0"/>
      <w:marRight w:val="0"/>
      <w:marTop w:val="0"/>
      <w:marBottom w:val="0"/>
      <w:divBdr>
        <w:top w:val="none" w:sz="0" w:space="0" w:color="auto"/>
        <w:left w:val="none" w:sz="0" w:space="0" w:color="auto"/>
        <w:bottom w:val="none" w:sz="0" w:space="0" w:color="auto"/>
        <w:right w:val="none" w:sz="0" w:space="0" w:color="auto"/>
      </w:divBdr>
    </w:div>
    <w:div w:id="903950901">
      <w:bodyDiv w:val="1"/>
      <w:marLeft w:val="0"/>
      <w:marRight w:val="0"/>
      <w:marTop w:val="0"/>
      <w:marBottom w:val="0"/>
      <w:divBdr>
        <w:top w:val="none" w:sz="0" w:space="0" w:color="auto"/>
        <w:left w:val="none" w:sz="0" w:space="0" w:color="auto"/>
        <w:bottom w:val="none" w:sz="0" w:space="0" w:color="auto"/>
        <w:right w:val="none" w:sz="0" w:space="0" w:color="auto"/>
      </w:divBdr>
    </w:div>
    <w:div w:id="1035689735">
      <w:bodyDiv w:val="1"/>
      <w:marLeft w:val="0"/>
      <w:marRight w:val="0"/>
      <w:marTop w:val="0"/>
      <w:marBottom w:val="0"/>
      <w:divBdr>
        <w:top w:val="none" w:sz="0" w:space="0" w:color="auto"/>
        <w:left w:val="none" w:sz="0" w:space="0" w:color="auto"/>
        <w:bottom w:val="none" w:sz="0" w:space="0" w:color="auto"/>
        <w:right w:val="none" w:sz="0" w:space="0" w:color="auto"/>
      </w:divBdr>
    </w:div>
    <w:div w:id="1037199833">
      <w:bodyDiv w:val="1"/>
      <w:marLeft w:val="0"/>
      <w:marRight w:val="0"/>
      <w:marTop w:val="0"/>
      <w:marBottom w:val="0"/>
      <w:divBdr>
        <w:top w:val="none" w:sz="0" w:space="0" w:color="auto"/>
        <w:left w:val="none" w:sz="0" w:space="0" w:color="auto"/>
        <w:bottom w:val="none" w:sz="0" w:space="0" w:color="auto"/>
        <w:right w:val="none" w:sz="0" w:space="0" w:color="auto"/>
      </w:divBdr>
    </w:div>
    <w:div w:id="1133913514">
      <w:bodyDiv w:val="1"/>
      <w:marLeft w:val="0"/>
      <w:marRight w:val="0"/>
      <w:marTop w:val="0"/>
      <w:marBottom w:val="0"/>
      <w:divBdr>
        <w:top w:val="none" w:sz="0" w:space="0" w:color="auto"/>
        <w:left w:val="none" w:sz="0" w:space="0" w:color="auto"/>
        <w:bottom w:val="none" w:sz="0" w:space="0" w:color="auto"/>
        <w:right w:val="none" w:sz="0" w:space="0" w:color="auto"/>
      </w:divBdr>
    </w:div>
    <w:div w:id="1179780840">
      <w:bodyDiv w:val="1"/>
      <w:marLeft w:val="0"/>
      <w:marRight w:val="0"/>
      <w:marTop w:val="0"/>
      <w:marBottom w:val="0"/>
      <w:divBdr>
        <w:top w:val="none" w:sz="0" w:space="0" w:color="auto"/>
        <w:left w:val="none" w:sz="0" w:space="0" w:color="auto"/>
        <w:bottom w:val="none" w:sz="0" w:space="0" w:color="auto"/>
        <w:right w:val="none" w:sz="0" w:space="0" w:color="auto"/>
      </w:divBdr>
    </w:div>
    <w:div w:id="1199203846">
      <w:bodyDiv w:val="1"/>
      <w:marLeft w:val="0"/>
      <w:marRight w:val="0"/>
      <w:marTop w:val="0"/>
      <w:marBottom w:val="0"/>
      <w:divBdr>
        <w:top w:val="none" w:sz="0" w:space="0" w:color="auto"/>
        <w:left w:val="none" w:sz="0" w:space="0" w:color="auto"/>
        <w:bottom w:val="none" w:sz="0" w:space="0" w:color="auto"/>
        <w:right w:val="none" w:sz="0" w:space="0" w:color="auto"/>
      </w:divBdr>
    </w:div>
    <w:div w:id="1216619073">
      <w:bodyDiv w:val="1"/>
      <w:marLeft w:val="0"/>
      <w:marRight w:val="0"/>
      <w:marTop w:val="0"/>
      <w:marBottom w:val="0"/>
      <w:divBdr>
        <w:top w:val="none" w:sz="0" w:space="0" w:color="auto"/>
        <w:left w:val="none" w:sz="0" w:space="0" w:color="auto"/>
        <w:bottom w:val="none" w:sz="0" w:space="0" w:color="auto"/>
        <w:right w:val="none" w:sz="0" w:space="0" w:color="auto"/>
      </w:divBdr>
    </w:div>
    <w:div w:id="1439254320">
      <w:bodyDiv w:val="1"/>
      <w:marLeft w:val="0"/>
      <w:marRight w:val="0"/>
      <w:marTop w:val="0"/>
      <w:marBottom w:val="0"/>
      <w:divBdr>
        <w:top w:val="none" w:sz="0" w:space="0" w:color="auto"/>
        <w:left w:val="none" w:sz="0" w:space="0" w:color="auto"/>
        <w:bottom w:val="none" w:sz="0" w:space="0" w:color="auto"/>
        <w:right w:val="none" w:sz="0" w:space="0" w:color="auto"/>
      </w:divBdr>
    </w:div>
    <w:div w:id="1479688727">
      <w:bodyDiv w:val="1"/>
      <w:marLeft w:val="0"/>
      <w:marRight w:val="0"/>
      <w:marTop w:val="0"/>
      <w:marBottom w:val="0"/>
      <w:divBdr>
        <w:top w:val="none" w:sz="0" w:space="0" w:color="auto"/>
        <w:left w:val="none" w:sz="0" w:space="0" w:color="auto"/>
        <w:bottom w:val="none" w:sz="0" w:space="0" w:color="auto"/>
        <w:right w:val="none" w:sz="0" w:space="0" w:color="auto"/>
      </w:divBdr>
    </w:div>
    <w:div w:id="1530753138">
      <w:bodyDiv w:val="1"/>
      <w:marLeft w:val="0"/>
      <w:marRight w:val="0"/>
      <w:marTop w:val="0"/>
      <w:marBottom w:val="0"/>
      <w:divBdr>
        <w:top w:val="none" w:sz="0" w:space="0" w:color="auto"/>
        <w:left w:val="none" w:sz="0" w:space="0" w:color="auto"/>
        <w:bottom w:val="none" w:sz="0" w:space="0" w:color="auto"/>
        <w:right w:val="none" w:sz="0" w:space="0" w:color="auto"/>
      </w:divBdr>
    </w:div>
    <w:div w:id="1583447056">
      <w:bodyDiv w:val="1"/>
      <w:marLeft w:val="0"/>
      <w:marRight w:val="0"/>
      <w:marTop w:val="0"/>
      <w:marBottom w:val="0"/>
      <w:divBdr>
        <w:top w:val="none" w:sz="0" w:space="0" w:color="auto"/>
        <w:left w:val="none" w:sz="0" w:space="0" w:color="auto"/>
        <w:bottom w:val="none" w:sz="0" w:space="0" w:color="auto"/>
        <w:right w:val="none" w:sz="0" w:space="0" w:color="auto"/>
      </w:divBdr>
    </w:div>
    <w:div w:id="1719861968">
      <w:bodyDiv w:val="1"/>
      <w:marLeft w:val="0"/>
      <w:marRight w:val="0"/>
      <w:marTop w:val="0"/>
      <w:marBottom w:val="0"/>
      <w:divBdr>
        <w:top w:val="none" w:sz="0" w:space="0" w:color="auto"/>
        <w:left w:val="none" w:sz="0" w:space="0" w:color="auto"/>
        <w:bottom w:val="none" w:sz="0" w:space="0" w:color="auto"/>
        <w:right w:val="none" w:sz="0" w:space="0" w:color="auto"/>
      </w:divBdr>
    </w:div>
    <w:div w:id="1856337452">
      <w:bodyDiv w:val="1"/>
      <w:marLeft w:val="0"/>
      <w:marRight w:val="0"/>
      <w:marTop w:val="0"/>
      <w:marBottom w:val="0"/>
      <w:divBdr>
        <w:top w:val="none" w:sz="0" w:space="0" w:color="auto"/>
        <w:left w:val="none" w:sz="0" w:space="0" w:color="auto"/>
        <w:bottom w:val="none" w:sz="0" w:space="0" w:color="auto"/>
        <w:right w:val="none" w:sz="0" w:space="0" w:color="auto"/>
      </w:divBdr>
      <w:divsChild>
        <w:div w:id="1268385822">
          <w:marLeft w:val="0"/>
          <w:marRight w:val="0"/>
          <w:marTop w:val="0"/>
          <w:marBottom w:val="0"/>
          <w:divBdr>
            <w:top w:val="none" w:sz="0" w:space="0" w:color="auto"/>
            <w:left w:val="none" w:sz="0" w:space="0" w:color="auto"/>
            <w:bottom w:val="none" w:sz="0" w:space="0" w:color="auto"/>
            <w:right w:val="none" w:sz="0" w:space="0" w:color="auto"/>
          </w:divBdr>
        </w:div>
      </w:divsChild>
    </w:div>
    <w:div w:id="1989045428">
      <w:bodyDiv w:val="1"/>
      <w:marLeft w:val="0"/>
      <w:marRight w:val="0"/>
      <w:marTop w:val="0"/>
      <w:marBottom w:val="0"/>
      <w:divBdr>
        <w:top w:val="none" w:sz="0" w:space="0" w:color="auto"/>
        <w:left w:val="none" w:sz="0" w:space="0" w:color="auto"/>
        <w:bottom w:val="none" w:sz="0" w:space="0" w:color="auto"/>
        <w:right w:val="none" w:sz="0" w:space="0" w:color="auto"/>
      </w:divBdr>
    </w:div>
    <w:div w:id="2002342285">
      <w:bodyDiv w:val="1"/>
      <w:marLeft w:val="0"/>
      <w:marRight w:val="0"/>
      <w:marTop w:val="0"/>
      <w:marBottom w:val="0"/>
      <w:divBdr>
        <w:top w:val="none" w:sz="0" w:space="0" w:color="auto"/>
        <w:left w:val="none" w:sz="0" w:space="0" w:color="auto"/>
        <w:bottom w:val="none" w:sz="0" w:space="0" w:color="auto"/>
        <w:right w:val="none" w:sz="0" w:space="0" w:color="auto"/>
      </w:divBdr>
      <w:divsChild>
        <w:div w:id="130989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v@unam.mx" TargetMode="External"/><Relationship Id="rId13" Type="http://schemas.openxmlformats.org/officeDocument/2006/relationships/hyperlink" Target="http://www.hndm.unam.mx/index.php/es/tramites-y-servicios?showall=&amp;start=4" TargetMode="External"/><Relationship Id="rId18" Type="http://schemas.openxmlformats.org/officeDocument/2006/relationships/hyperlink" Target="http://www.hnm.unam.mx/index.php/hemeroteca-nacional-de-mexico/departamentos" TargetMode="External"/><Relationship Id="rId3" Type="http://schemas.openxmlformats.org/officeDocument/2006/relationships/styles" Target="styles.xml"/><Relationship Id="rId21" Type="http://schemas.openxmlformats.org/officeDocument/2006/relationships/hyperlink" Target="https://dgru.unam.mx/index.php/antecedentes/" TargetMode="External"/><Relationship Id="rId7" Type="http://schemas.openxmlformats.org/officeDocument/2006/relationships/endnotes" Target="endnotes.xml"/><Relationship Id="rId12" Type="http://schemas.openxmlformats.org/officeDocument/2006/relationships/hyperlink" Target="http://www.hndm.unam.mx/index.php/es/" TargetMode="External"/><Relationship Id="rId17" Type="http://schemas.openxmlformats.org/officeDocument/2006/relationships/hyperlink" Target="http://www.cienciamx.com/index.php/tecnologia/tic/19495-colecciones-universitarias-digitales-conocimiento" TargetMode="External"/><Relationship Id="rId2" Type="http://schemas.openxmlformats.org/officeDocument/2006/relationships/numbering" Target="numbering.xml"/><Relationship Id="rId16" Type="http://schemas.openxmlformats.org/officeDocument/2006/relationships/hyperlink" Target="https://dgru.unam.mx/index.php/antecedentes/" TargetMode="External"/><Relationship Id="rId20" Type="http://schemas.openxmlformats.org/officeDocument/2006/relationships/hyperlink" Target="https://www.planeacion.unam.mx/Memoria/2018/PDF/14.7-DGR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amenlinea.unam.mx/recurso/hemeroteca-nacional-digital-de-mexico" TargetMode="External"/><Relationship Id="rId5" Type="http://schemas.openxmlformats.org/officeDocument/2006/relationships/webSettings" Target="webSettings.xml"/><Relationship Id="rId15" Type="http://schemas.openxmlformats.org/officeDocument/2006/relationships/hyperlink" Target="http://www.hndm.unam.mx/files/acerca-de-hndm/diez-anios-de-la-hemeroteca-nacional-digital-de-mexico.pdf" TargetMode="External"/><Relationship Id="rId23"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hyperlink" Target="http://iib-intranet.unam.mx/files/Normatividad/informes/informe_iib_2015.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cud.unam.m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BA54-ACBE-44FD-AD83-7777C576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4469</Words>
  <Characters>24583</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Villalba Ángel</dc:creator>
  <cp:keywords/>
  <dc:description/>
  <cp:lastModifiedBy>Perla Olivia</cp:lastModifiedBy>
  <cp:revision>2</cp:revision>
  <dcterms:created xsi:type="dcterms:W3CDTF">2020-02-25T18:18:00Z</dcterms:created>
  <dcterms:modified xsi:type="dcterms:W3CDTF">2020-02-25T18:18:00Z</dcterms:modified>
</cp:coreProperties>
</file>